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E7" w:rsidRPr="002B2166" w:rsidRDefault="00FA16E7" w:rsidP="00FA16E7">
      <w:pPr>
        <w:spacing w:after="0" w:line="240" w:lineRule="auto"/>
        <w:ind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 xml:space="preserve">Кам’янець-Подільський національний університет імені Івана Огієнка </w:t>
      </w:r>
      <w:r w:rsidRPr="002B2166">
        <w:rPr>
          <w:rFonts w:ascii="Times New Roman" w:hAnsi="Times New Roman" w:cs="Times New Roman"/>
          <w:b/>
          <w:bCs/>
          <w:color w:val="000000"/>
          <w:sz w:val="24"/>
          <w:szCs w:val="24"/>
        </w:rPr>
        <w:br/>
        <w:t xml:space="preserve">історичний факультет </w:t>
      </w:r>
      <w:r w:rsidRPr="002B2166">
        <w:rPr>
          <w:rFonts w:ascii="Times New Roman" w:hAnsi="Times New Roman" w:cs="Times New Roman"/>
          <w:b/>
          <w:bCs/>
          <w:color w:val="000000"/>
          <w:sz w:val="24"/>
          <w:szCs w:val="24"/>
        </w:rPr>
        <w:br/>
        <w:t>кафедра історії України</w:t>
      </w:r>
    </w:p>
    <w:p w:rsidR="00FA16E7" w:rsidRPr="002B2166" w:rsidRDefault="00FA16E7" w:rsidP="00FA16E7">
      <w:pPr>
        <w:spacing w:after="0" w:line="240" w:lineRule="auto"/>
        <w:ind w:right="-1"/>
        <w:contextualSpacing/>
        <w:jc w:val="center"/>
        <w:rPr>
          <w:rFonts w:ascii="Times New Roman" w:hAnsi="Times New Roman" w:cs="Times New Roman"/>
          <w:b/>
          <w:bCs/>
          <w:color w:val="000000"/>
          <w:sz w:val="24"/>
          <w:szCs w:val="24"/>
        </w:rPr>
      </w:pPr>
    </w:p>
    <w:p w:rsidR="00FA16E7" w:rsidRPr="002B2166" w:rsidRDefault="00FA16E7" w:rsidP="00FA16E7">
      <w:pPr>
        <w:spacing w:after="0" w:line="240" w:lineRule="auto"/>
        <w:ind w:right="-1"/>
        <w:contextualSpacing/>
        <w:jc w:val="center"/>
        <w:rPr>
          <w:rFonts w:ascii="Times New Roman" w:hAnsi="Times New Roman" w:cs="Times New Roman"/>
          <w:b/>
          <w:sz w:val="24"/>
          <w:szCs w:val="24"/>
        </w:rPr>
      </w:pPr>
      <w:r w:rsidRPr="002B2166">
        <w:rPr>
          <w:rFonts w:ascii="Times New Roman" w:hAnsi="Times New Roman" w:cs="Times New Roman"/>
          <w:b/>
          <w:sz w:val="24"/>
          <w:szCs w:val="24"/>
          <w:lang w:eastAsia="ru-RU"/>
        </w:rPr>
        <w:t xml:space="preserve">СОЦІАЛЬНІ ТРАНСФОРМАЦІЇ В УКРАЇНСЬКОМУ СУСПІЛЬСТВІ  (СЕРЕДИНА </w:t>
      </w:r>
      <w:r w:rsidRPr="002B2166">
        <w:rPr>
          <w:rFonts w:ascii="Times New Roman" w:hAnsi="Times New Roman" w:cs="Times New Roman"/>
          <w:b/>
          <w:sz w:val="24"/>
          <w:szCs w:val="24"/>
          <w:lang w:val="en-US" w:eastAsia="ru-RU"/>
        </w:rPr>
        <w:t>XV</w:t>
      </w:r>
      <w:r w:rsidRPr="002B2166">
        <w:rPr>
          <w:rFonts w:ascii="Times New Roman" w:hAnsi="Times New Roman" w:cs="Times New Roman"/>
          <w:b/>
          <w:sz w:val="24"/>
          <w:szCs w:val="24"/>
          <w:lang w:eastAsia="ru-RU"/>
        </w:rPr>
        <w:t xml:space="preserve"> – СЕРЕДИНА </w:t>
      </w:r>
      <w:r w:rsidRPr="002B2166">
        <w:rPr>
          <w:rFonts w:ascii="Times New Roman" w:hAnsi="Times New Roman" w:cs="Times New Roman"/>
          <w:b/>
          <w:sz w:val="24"/>
          <w:szCs w:val="24"/>
          <w:lang w:val="en-US" w:eastAsia="ru-RU"/>
        </w:rPr>
        <w:t>XVII</w:t>
      </w:r>
      <w:r w:rsidRPr="002B2166">
        <w:rPr>
          <w:rFonts w:ascii="Times New Roman" w:hAnsi="Times New Roman" w:cs="Times New Roman"/>
          <w:b/>
          <w:sz w:val="24"/>
          <w:szCs w:val="24"/>
          <w:lang w:eastAsia="ru-RU"/>
        </w:rPr>
        <w:t xml:space="preserve"> СТ.)  </w:t>
      </w:r>
    </w:p>
    <w:p w:rsidR="00FA16E7" w:rsidRPr="002B2166" w:rsidRDefault="00FA16E7" w:rsidP="00FA16E7">
      <w:pPr>
        <w:spacing w:after="0" w:line="240" w:lineRule="auto"/>
        <w:ind w:right="-1"/>
        <w:contextualSpacing/>
        <w:jc w:val="center"/>
        <w:rPr>
          <w:rFonts w:ascii="Times New Roman" w:hAnsi="Times New Roman" w:cs="Times New Roman"/>
          <w:b/>
          <w:sz w:val="24"/>
          <w:szCs w:val="24"/>
        </w:rPr>
      </w:pPr>
    </w:p>
    <w:p w:rsidR="00FA16E7" w:rsidRPr="002B2166" w:rsidRDefault="00FA16E7" w:rsidP="00FA16E7">
      <w:pPr>
        <w:spacing w:after="0" w:line="240" w:lineRule="auto"/>
        <w:ind w:right="-1"/>
        <w:contextualSpacing/>
        <w:jc w:val="center"/>
        <w:rPr>
          <w:rFonts w:ascii="Times New Roman" w:hAnsi="Times New Roman" w:cs="Times New Roman"/>
          <w:b/>
          <w:sz w:val="24"/>
          <w:szCs w:val="24"/>
        </w:rPr>
      </w:pPr>
      <w:r w:rsidRPr="002B2166">
        <w:rPr>
          <w:rFonts w:ascii="Times New Roman" w:hAnsi="Times New Roman" w:cs="Times New Roman"/>
          <w:b/>
          <w:sz w:val="24"/>
          <w:szCs w:val="24"/>
        </w:rPr>
        <w:t>Силабус</w:t>
      </w:r>
    </w:p>
    <w:p w:rsidR="00FA16E7" w:rsidRPr="002B2166" w:rsidRDefault="00FA16E7" w:rsidP="00FA16E7">
      <w:pPr>
        <w:spacing w:after="0" w:line="240" w:lineRule="auto"/>
        <w:ind w:right="-1"/>
        <w:contextualSpacing/>
        <w:jc w:val="center"/>
        <w:rPr>
          <w:rFonts w:ascii="Times New Roman" w:hAnsi="Times New Roman" w:cs="Times New Roman"/>
          <w:b/>
          <w:sz w:val="24"/>
          <w:szCs w:val="24"/>
        </w:rPr>
      </w:pPr>
    </w:p>
    <w:p w:rsidR="00FA16E7" w:rsidRPr="002B2166" w:rsidRDefault="00FA16E7" w:rsidP="00FA16E7">
      <w:pPr>
        <w:numPr>
          <w:ilvl w:val="0"/>
          <w:numId w:val="1"/>
        </w:numPr>
        <w:spacing w:after="0" w:line="240" w:lineRule="auto"/>
        <w:ind w:left="0" w:right="-1"/>
        <w:contextualSpacing/>
        <w:jc w:val="center"/>
        <w:rPr>
          <w:rFonts w:ascii="Times New Roman" w:hAnsi="Times New Roman" w:cs="Times New Roman"/>
          <w:color w:val="000000"/>
          <w:sz w:val="24"/>
          <w:szCs w:val="24"/>
        </w:rPr>
      </w:pPr>
      <w:r w:rsidRPr="002B2166">
        <w:rPr>
          <w:rFonts w:ascii="Times New Roman" w:hAnsi="Times New Roman" w:cs="Times New Roman"/>
          <w:b/>
          <w:bCs/>
          <w:color w:val="000000"/>
          <w:sz w:val="24"/>
          <w:szCs w:val="24"/>
        </w:rPr>
        <w:t>Загальна інформація про курс</w:t>
      </w:r>
    </w:p>
    <w:p w:rsidR="00FA16E7" w:rsidRPr="002B2166" w:rsidRDefault="00FA16E7" w:rsidP="00FA16E7">
      <w:pPr>
        <w:spacing w:after="0" w:line="240" w:lineRule="auto"/>
        <w:ind w:right="-1"/>
        <w:contextualSpacing/>
        <w:rPr>
          <w:rFonts w:ascii="Times New Roman" w:hAnsi="Times New Roman" w:cs="Times New Roman"/>
          <w:color w:val="000000"/>
          <w:sz w:val="24"/>
          <w:szCs w:val="24"/>
        </w:rPr>
      </w:pPr>
    </w:p>
    <w:tbl>
      <w:tblPr>
        <w:tblW w:w="9735" w:type="dxa"/>
        <w:tblInd w:w="-106" w:type="dxa"/>
        <w:tblLayout w:type="fixed"/>
        <w:tblLook w:val="0000"/>
      </w:tblPr>
      <w:tblGrid>
        <w:gridCol w:w="2542"/>
        <w:gridCol w:w="7193"/>
      </w:tblGrid>
      <w:tr w:rsidR="00FA16E7" w:rsidRPr="002B2166" w:rsidTr="00FA16E7">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A16E7" w:rsidRPr="002B2166" w:rsidRDefault="00FA16E7" w:rsidP="00FA16E7">
            <w:pPr>
              <w:spacing w:after="0"/>
              <w:ind w:right="-1"/>
              <w:contextualSpacing/>
              <w:rPr>
                <w:rFonts w:ascii="Times New Roman" w:hAnsi="Times New Roman" w:cs="Times New Roman"/>
                <w:color w:val="000000"/>
                <w:sz w:val="24"/>
                <w:szCs w:val="24"/>
              </w:rPr>
            </w:pPr>
            <w:r w:rsidRPr="002B2166">
              <w:rPr>
                <w:rFonts w:ascii="Times New Roman" w:hAnsi="Times New Roman" w:cs="Times New Roman"/>
                <w:b/>
                <w:bCs/>
                <w:color w:val="000000"/>
                <w:sz w:val="24"/>
                <w:szCs w:val="24"/>
              </w:rPr>
              <w:t>Назва курсу, мова викладання</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A16E7" w:rsidRPr="002B2166" w:rsidRDefault="00FA16E7" w:rsidP="00FA16E7">
            <w:pPr>
              <w:spacing w:after="0"/>
              <w:ind w:right="-1"/>
              <w:contextualSpacing/>
              <w:rPr>
                <w:rFonts w:ascii="Times New Roman" w:hAnsi="Times New Roman" w:cs="Times New Roman"/>
                <w:color w:val="000000"/>
                <w:sz w:val="24"/>
                <w:szCs w:val="24"/>
              </w:rPr>
            </w:pPr>
            <w:r w:rsidRPr="002B2166">
              <w:rPr>
                <w:rFonts w:ascii="Times New Roman" w:hAnsi="Times New Roman" w:cs="Times New Roman"/>
                <w:sz w:val="24"/>
                <w:szCs w:val="24"/>
                <w:lang w:eastAsia="ru-RU"/>
              </w:rPr>
              <w:t xml:space="preserve">Соціальні трансформації в українському суспільстві  (середина </w:t>
            </w:r>
            <w:r w:rsidRPr="002B2166">
              <w:rPr>
                <w:rFonts w:ascii="Times New Roman" w:hAnsi="Times New Roman" w:cs="Times New Roman"/>
                <w:sz w:val="24"/>
                <w:szCs w:val="24"/>
                <w:lang w:val="en-US" w:eastAsia="ru-RU"/>
              </w:rPr>
              <w:t>XV</w:t>
            </w:r>
            <w:r w:rsidRPr="002B2166">
              <w:rPr>
                <w:rFonts w:ascii="Times New Roman" w:hAnsi="Times New Roman" w:cs="Times New Roman"/>
                <w:sz w:val="24"/>
                <w:szCs w:val="24"/>
                <w:lang w:eastAsia="ru-RU"/>
              </w:rPr>
              <w:t xml:space="preserve"> – середина </w:t>
            </w:r>
            <w:r w:rsidRPr="002B2166">
              <w:rPr>
                <w:rFonts w:ascii="Times New Roman" w:hAnsi="Times New Roman" w:cs="Times New Roman"/>
                <w:sz w:val="24"/>
                <w:szCs w:val="24"/>
                <w:lang w:val="en-US" w:eastAsia="ru-RU"/>
              </w:rPr>
              <w:t>XVII</w:t>
            </w:r>
            <w:r w:rsidRPr="002B2166">
              <w:rPr>
                <w:rFonts w:ascii="Times New Roman" w:hAnsi="Times New Roman" w:cs="Times New Roman"/>
                <w:sz w:val="24"/>
                <w:szCs w:val="24"/>
                <w:lang w:eastAsia="ru-RU"/>
              </w:rPr>
              <w:t xml:space="preserve"> ст.)</w:t>
            </w:r>
            <w:r w:rsidRPr="002B2166">
              <w:rPr>
                <w:rFonts w:ascii="Times New Roman" w:hAnsi="Times New Roman" w:cs="Times New Roman"/>
                <w:sz w:val="24"/>
                <w:szCs w:val="24"/>
              </w:rPr>
              <w:t xml:space="preserve">. Мова викладання </w:t>
            </w:r>
            <w:r w:rsidR="00A05ADF">
              <w:rPr>
                <w:rFonts w:ascii="Times New Roman" w:hAnsi="Times New Roman" w:cs="Times New Roman"/>
                <w:sz w:val="24"/>
                <w:szCs w:val="24"/>
              </w:rPr>
              <w:t>–</w:t>
            </w:r>
            <w:r w:rsidRPr="002B2166">
              <w:rPr>
                <w:rFonts w:ascii="Times New Roman" w:hAnsi="Times New Roman" w:cs="Times New Roman"/>
                <w:sz w:val="24"/>
                <w:szCs w:val="24"/>
              </w:rPr>
              <w:t xml:space="preserve"> українська</w:t>
            </w:r>
            <w:r w:rsidR="00A05ADF">
              <w:rPr>
                <w:rFonts w:ascii="Times New Roman" w:hAnsi="Times New Roman" w:cs="Times New Roman"/>
                <w:sz w:val="24"/>
                <w:szCs w:val="24"/>
                <w:lang w:val="ru-RU"/>
              </w:rPr>
              <w:t xml:space="preserve"> </w:t>
            </w:r>
            <w:r w:rsidRPr="002B2166">
              <w:rPr>
                <w:rFonts w:ascii="Times New Roman" w:hAnsi="Times New Roman" w:cs="Times New Roman"/>
                <w:sz w:val="24"/>
                <w:szCs w:val="24"/>
              </w:rPr>
              <w:t>.</w:t>
            </w:r>
          </w:p>
        </w:tc>
      </w:tr>
      <w:tr w:rsidR="00FA16E7" w:rsidRPr="002B2166" w:rsidTr="00FA16E7">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A16E7" w:rsidRPr="002B2166" w:rsidRDefault="00FA16E7" w:rsidP="00FA16E7">
            <w:pPr>
              <w:spacing w:after="0"/>
              <w:ind w:right="-1"/>
              <w:contextualSpacing/>
              <w:rPr>
                <w:rFonts w:ascii="Times New Roman" w:hAnsi="Times New Roman" w:cs="Times New Roman"/>
                <w:color w:val="000000"/>
                <w:sz w:val="24"/>
                <w:szCs w:val="24"/>
              </w:rPr>
            </w:pPr>
            <w:r w:rsidRPr="002B2166">
              <w:rPr>
                <w:rFonts w:ascii="Times New Roman" w:hAnsi="Times New Roman" w:cs="Times New Roman"/>
                <w:b/>
                <w:bCs/>
                <w:color w:val="000000"/>
                <w:sz w:val="24"/>
                <w:szCs w:val="24"/>
              </w:rPr>
              <w:t>Викладачі</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A16E7" w:rsidRPr="002B2166" w:rsidRDefault="00FA16E7" w:rsidP="00FA16E7">
            <w:pPr>
              <w:spacing w:after="0"/>
              <w:ind w:right="-1"/>
              <w:contextualSpacing/>
              <w:rPr>
                <w:rFonts w:ascii="Times New Roman" w:hAnsi="Times New Roman" w:cs="Times New Roman"/>
                <w:color w:val="000000"/>
                <w:sz w:val="24"/>
                <w:szCs w:val="24"/>
              </w:rPr>
            </w:pPr>
            <w:r w:rsidRPr="002B2166">
              <w:rPr>
                <w:rFonts w:ascii="Times New Roman" w:hAnsi="Times New Roman" w:cs="Times New Roman"/>
                <w:sz w:val="24"/>
                <w:szCs w:val="24"/>
              </w:rPr>
              <w:t>Газін Володимир Володимирович, доктор історичних наук, доцент кафедри історії України</w:t>
            </w:r>
          </w:p>
        </w:tc>
      </w:tr>
      <w:tr w:rsidR="00FA16E7" w:rsidRPr="002B2166" w:rsidTr="00FA16E7">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A16E7" w:rsidRPr="002B2166" w:rsidRDefault="00FA16E7" w:rsidP="00FA16E7">
            <w:pPr>
              <w:spacing w:after="0"/>
              <w:ind w:right="-1"/>
              <w:contextualSpacing/>
              <w:rPr>
                <w:rFonts w:ascii="Times New Roman" w:hAnsi="Times New Roman" w:cs="Times New Roman"/>
                <w:color w:val="000000"/>
                <w:sz w:val="24"/>
                <w:szCs w:val="24"/>
              </w:rPr>
            </w:pPr>
            <w:r w:rsidRPr="002B2166">
              <w:rPr>
                <w:rFonts w:ascii="Times New Roman" w:hAnsi="Times New Roman" w:cs="Times New Roman"/>
                <w:b/>
                <w:bCs/>
                <w:color w:val="000000"/>
                <w:sz w:val="24"/>
                <w:szCs w:val="24"/>
              </w:rPr>
              <w:t>Профайл викладачів</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A16E7" w:rsidRPr="002B2166" w:rsidRDefault="001724A3" w:rsidP="00FA16E7">
            <w:pPr>
              <w:spacing w:after="0"/>
              <w:ind w:right="-1"/>
              <w:contextualSpacing/>
              <w:jc w:val="both"/>
              <w:rPr>
                <w:rFonts w:ascii="Times New Roman" w:hAnsi="Times New Roman" w:cs="Times New Roman"/>
                <w:color w:val="FF0000"/>
                <w:sz w:val="24"/>
                <w:szCs w:val="24"/>
              </w:rPr>
            </w:pPr>
            <w:hyperlink r:id="rId7" w:history="1">
              <w:r w:rsidR="00FA16E7" w:rsidRPr="002B2166">
                <w:rPr>
                  <w:rStyle w:val="a3"/>
                  <w:rFonts w:ascii="Times New Roman" w:hAnsi="Times New Roman" w:cs="Times New Roman"/>
                  <w:sz w:val="24"/>
                  <w:szCs w:val="24"/>
                </w:rPr>
                <w:t>http://histua.kpnu.edu.ua/volodymyr-volodymyrovych-hazin/</w:t>
              </w:r>
            </w:hyperlink>
          </w:p>
        </w:tc>
      </w:tr>
      <w:tr w:rsidR="00FA16E7" w:rsidRPr="002B2166" w:rsidTr="00FA16E7">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A16E7" w:rsidRPr="002B2166" w:rsidRDefault="00FA16E7" w:rsidP="00FA16E7">
            <w:pPr>
              <w:spacing w:after="0"/>
              <w:ind w:right="-1"/>
              <w:contextualSpacing/>
              <w:rPr>
                <w:rFonts w:ascii="Times New Roman" w:hAnsi="Times New Roman" w:cs="Times New Roman"/>
                <w:color w:val="000000"/>
                <w:sz w:val="24"/>
                <w:szCs w:val="24"/>
              </w:rPr>
            </w:pPr>
            <w:r w:rsidRPr="002B2166">
              <w:rPr>
                <w:rFonts w:ascii="Times New Roman" w:hAnsi="Times New Roman" w:cs="Times New Roman"/>
                <w:b/>
                <w:bCs/>
                <w:color w:val="000000"/>
                <w:sz w:val="24"/>
                <w:szCs w:val="24"/>
              </w:rPr>
              <w:t>E-mail:</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A16E7" w:rsidRPr="002B2166" w:rsidRDefault="001724A3" w:rsidP="00FA16E7">
            <w:pPr>
              <w:pStyle w:val="1"/>
              <w:widowControl w:val="0"/>
              <w:ind w:right="-1"/>
              <w:contextualSpacing/>
              <w:rPr>
                <w:rFonts w:ascii="Times New Roman" w:hAnsi="Times New Roman" w:cs="Times New Roman"/>
                <w:b/>
                <w:bCs/>
                <w:sz w:val="24"/>
                <w:szCs w:val="24"/>
              </w:rPr>
            </w:pPr>
            <w:hyperlink r:id="rId8" w:history="1">
              <w:r w:rsidR="00FA16E7" w:rsidRPr="002B2166">
                <w:rPr>
                  <w:rStyle w:val="a3"/>
                  <w:rFonts w:ascii="Times New Roman" w:hAnsi="Times New Roman" w:cs="Times New Roman"/>
                  <w:sz w:val="24"/>
                  <w:szCs w:val="24"/>
                </w:rPr>
                <w:t>hvv1969@ukr.net</w:t>
              </w:r>
            </w:hyperlink>
          </w:p>
        </w:tc>
      </w:tr>
      <w:tr w:rsidR="00FA16E7" w:rsidRPr="002B2166" w:rsidTr="00FA16E7">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A16E7" w:rsidRPr="002B2166" w:rsidRDefault="00FA16E7" w:rsidP="00FA16E7">
            <w:pPr>
              <w:spacing w:after="0"/>
              <w:ind w:right="-1"/>
              <w:contextualSpacing/>
              <w:rPr>
                <w:rFonts w:ascii="Times New Roman" w:hAnsi="Times New Roman" w:cs="Times New Roman"/>
                <w:color w:val="000000"/>
                <w:sz w:val="24"/>
                <w:szCs w:val="24"/>
              </w:rPr>
            </w:pPr>
            <w:r w:rsidRPr="002B2166">
              <w:rPr>
                <w:rFonts w:ascii="Times New Roman" w:hAnsi="Times New Roman" w:cs="Times New Roman"/>
                <w:b/>
                <w:bCs/>
                <w:color w:val="000000"/>
                <w:sz w:val="24"/>
                <w:szCs w:val="24"/>
              </w:rPr>
              <w:t>Сторінка курсу в MOODLE</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A16E7" w:rsidRPr="002B2166" w:rsidRDefault="00FA16E7" w:rsidP="00FA16E7">
            <w:pPr>
              <w:spacing w:after="0"/>
              <w:ind w:right="-1"/>
              <w:contextualSpacing/>
              <w:rPr>
                <w:rFonts w:ascii="Times New Roman" w:hAnsi="Times New Roman" w:cs="Times New Roman"/>
                <w:color w:val="FF0000"/>
                <w:sz w:val="24"/>
                <w:szCs w:val="24"/>
              </w:rPr>
            </w:pPr>
          </w:p>
        </w:tc>
      </w:tr>
      <w:tr w:rsidR="00FA16E7" w:rsidRPr="002B2166" w:rsidTr="00FA16E7">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A16E7" w:rsidRPr="002B2166" w:rsidRDefault="00FA16E7" w:rsidP="00FA16E7">
            <w:pPr>
              <w:spacing w:after="0"/>
              <w:ind w:right="-1"/>
              <w:contextualSpacing/>
              <w:rPr>
                <w:rFonts w:ascii="Times New Roman" w:hAnsi="Times New Roman" w:cs="Times New Roman"/>
                <w:color w:val="000000"/>
                <w:sz w:val="24"/>
                <w:szCs w:val="24"/>
              </w:rPr>
            </w:pPr>
            <w:r w:rsidRPr="002B2166">
              <w:rPr>
                <w:rFonts w:ascii="Times New Roman" w:hAnsi="Times New Roman" w:cs="Times New Roman"/>
                <w:b/>
                <w:bCs/>
                <w:color w:val="000000"/>
                <w:sz w:val="24"/>
                <w:szCs w:val="24"/>
              </w:rPr>
              <w:t>Консультації</w:t>
            </w:r>
          </w:p>
        </w:tc>
        <w:tc>
          <w:tcPr>
            <w:tcW w:w="71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A16E7" w:rsidRPr="002B2166" w:rsidRDefault="00FA16E7" w:rsidP="00FA16E7">
            <w:pPr>
              <w:pStyle w:val="1"/>
              <w:widowControl w:val="0"/>
              <w:ind w:right="-1"/>
              <w:contextualSpacing/>
              <w:rPr>
                <w:rFonts w:ascii="Times New Roman" w:hAnsi="Times New Roman" w:cs="Times New Roman"/>
                <w:sz w:val="24"/>
                <w:szCs w:val="24"/>
              </w:rPr>
            </w:pPr>
            <w:r w:rsidRPr="002B2166">
              <w:rPr>
                <w:rFonts w:ascii="Times New Roman" w:hAnsi="Times New Roman" w:cs="Times New Roman"/>
                <w:sz w:val="24"/>
                <w:szCs w:val="24"/>
              </w:rPr>
              <w:t>Відповідно до графіку індивідуальних консультацій вони  проводяться кожного вівторка на кафедрі історії України на четвертій парі.</w:t>
            </w:r>
          </w:p>
        </w:tc>
      </w:tr>
    </w:tbl>
    <w:p w:rsidR="00FA16E7" w:rsidRPr="002B2166" w:rsidRDefault="00FA16E7" w:rsidP="00FA16E7">
      <w:pPr>
        <w:spacing w:after="0" w:line="240" w:lineRule="auto"/>
        <w:ind w:right="-1"/>
        <w:contextualSpacing/>
        <w:rPr>
          <w:rFonts w:ascii="Times New Roman" w:hAnsi="Times New Roman" w:cs="Times New Roman"/>
          <w:color w:val="000000"/>
          <w:sz w:val="24"/>
          <w:szCs w:val="24"/>
        </w:rPr>
      </w:pPr>
    </w:p>
    <w:p w:rsidR="00FA16E7" w:rsidRPr="002B2166" w:rsidRDefault="00FA16E7" w:rsidP="00FA16E7">
      <w:pPr>
        <w:numPr>
          <w:ilvl w:val="0"/>
          <w:numId w:val="1"/>
        </w:numPr>
        <w:spacing w:after="0" w:line="240" w:lineRule="auto"/>
        <w:ind w:left="0" w:right="-1"/>
        <w:contextualSpacing/>
        <w:jc w:val="center"/>
        <w:rPr>
          <w:rFonts w:ascii="Times New Roman" w:hAnsi="Times New Roman" w:cs="Times New Roman"/>
          <w:color w:val="000000"/>
          <w:sz w:val="24"/>
          <w:szCs w:val="24"/>
        </w:rPr>
      </w:pPr>
      <w:r w:rsidRPr="002B2166">
        <w:rPr>
          <w:rFonts w:ascii="Times New Roman" w:hAnsi="Times New Roman" w:cs="Times New Roman"/>
          <w:b/>
          <w:bCs/>
          <w:color w:val="000000"/>
          <w:sz w:val="24"/>
          <w:szCs w:val="24"/>
        </w:rPr>
        <w:t>Анотація до курсу</w:t>
      </w:r>
    </w:p>
    <w:p w:rsidR="00FA16E7" w:rsidRPr="002B2166" w:rsidRDefault="00FA16E7" w:rsidP="00BB6A35">
      <w:pPr>
        <w:widowControl w:val="0"/>
        <w:ind w:firstLine="709"/>
        <w:jc w:val="both"/>
        <w:rPr>
          <w:rFonts w:ascii="Times New Roman" w:hAnsi="Times New Roman" w:cs="Times New Roman"/>
          <w:sz w:val="24"/>
          <w:szCs w:val="24"/>
        </w:rPr>
      </w:pPr>
      <w:r w:rsidRPr="002B2166">
        <w:rPr>
          <w:rFonts w:ascii="Times New Roman" w:hAnsi="Times New Roman" w:cs="Times New Roman"/>
          <w:sz w:val="24"/>
          <w:szCs w:val="24"/>
        </w:rPr>
        <w:t>Курс «</w:t>
      </w:r>
      <w:r w:rsidRPr="002B2166">
        <w:rPr>
          <w:rFonts w:ascii="Times New Roman" w:hAnsi="Times New Roman" w:cs="Times New Roman"/>
          <w:sz w:val="24"/>
          <w:szCs w:val="24"/>
          <w:lang w:eastAsia="ru-RU"/>
        </w:rPr>
        <w:t xml:space="preserve">Соціальні трансформації в українському суспільстві  (середина </w:t>
      </w:r>
      <w:r w:rsidRPr="002B2166">
        <w:rPr>
          <w:rFonts w:ascii="Times New Roman" w:hAnsi="Times New Roman" w:cs="Times New Roman"/>
          <w:sz w:val="24"/>
          <w:szCs w:val="24"/>
          <w:lang w:val="en-US" w:eastAsia="ru-RU"/>
        </w:rPr>
        <w:t>XV</w:t>
      </w:r>
      <w:r w:rsidRPr="002B2166">
        <w:rPr>
          <w:rFonts w:ascii="Times New Roman" w:hAnsi="Times New Roman" w:cs="Times New Roman"/>
          <w:sz w:val="24"/>
          <w:szCs w:val="24"/>
          <w:lang w:eastAsia="ru-RU"/>
        </w:rPr>
        <w:t xml:space="preserve"> – середина </w:t>
      </w:r>
      <w:r w:rsidRPr="002B2166">
        <w:rPr>
          <w:rFonts w:ascii="Times New Roman" w:hAnsi="Times New Roman" w:cs="Times New Roman"/>
          <w:sz w:val="24"/>
          <w:szCs w:val="24"/>
          <w:lang w:val="en-US" w:eastAsia="ru-RU"/>
        </w:rPr>
        <w:t>XVII</w:t>
      </w:r>
      <w:r w:rsidRPr="002B2166">
        <w:rPr>
          <w:rFonts w:ascii="Times New Roman" w:hAnsi="Times New Roman" w:cs="Times New Roman"/>
          <w:sz w:val="24"/>
          <w:szCs w:val="24"/>
          <w:lang w:eastAsia="ru-RU"/>
        </w:rPr>
        <w:t xml:space="preserve"> ст.)</w:t>
      </w:r>
      <w:r w:rsidR="00301960" w:rsidRPr="002B2166">
        <w:rPr>
          <w:rFonts w:ascii="Times New Roman" w:hAnsi="Times New Roman" w:cs="Times New Roman"/>
          <w:sz w:val="24"/>
          <w:szCs w:val="24"/>
        </w:rPr>
        <w:t>» ви</w:t>
      </w:r>
      <w:r w:rsidRPr="002B2166">
        <w:rPr>
          <w:rFonts w:ascii="Times New Roman" w:hAnsi="Times New Roman" w:cs="Times New Roman"/>
          <w:sz w:val="24"/>
          <w:szCs w:val="24"/>
        </w:rPr>
        <w:t xml:space="preserve">бірковою дисципліною освітньої програми підготовки магістрів </w:t>
      </w:r>
      <w:r w:rsidR="00BB6A35">
        <w:rPr>
          <w:rFonts w:ascii="Times New Roman" w:hAnsi="Times New Roman" w:cs="Times New Roman"/>
          <w:sz w:val="24"/>
          <w:szCs w:val="24"/>
        </w:rPr>
        <w:t xml:space="preserve">спеціальності </w:t>
      </w:r>
      <w:r w:rsidRPr="002B2166">
        <w:rPr>
          <w:rFonts w:ascii="Times New Roman" w:hAnsi="Times New Roman" w:cs="Times New Roman"/>
          <w:sz w:val="24"/>
          <w:szCs w:val="24"/>
        </w:rPr>
        <w:t xml:space="preserve">“014 Середня освіта (Історія), спеціальності 032 Історія та археологія. Вивчається протягом ІІ семестру. Курс спрямований на вивчення особливостей та напрямків соціальних змін в українському суспільстві протягом середини XV – </w:t>
      </w:r>
      <w:r w:rsidR="00301960" w:rsidRPr="002B2166">
        <w:rPr>
          <w:rFonts w:ascii="Times New Roman" w:hAnsi="Times New Roman" w:cs="Times New Roman"/>
          <w:sz w:val="24"/>
          <w:szCs w:val="24"/>
        </w:rPr>
        <w:t xml:space="preserve">середини </w:t>
      </w:r>
      <w:r w:rsidRPr="002B2166">
        <w:rPr>
          <w:rFonts w:ascii="Times New Roman" w:hAnsi="Times New Roman" w:cs="Times New Roman"/>
          <w:sz w:val="24"/>
          <w:szCs w:val="24"/>
        </w:rPr>
        <w:t xml:space="preserve">XVII </w:t>
      </w:r>
      <w:r w:rsidR="00301960" w:rsidRPr="002B2166">
        <w:rPr>
          <w:rFonts w:ascii="Times New Roman" w:hAnsi="Times New Roman" w:cs="Times New Roman"/>
          <w:sz w:val="24"/>
          <w:szCs w:val="24"/>
        </w:rPr>
        <w:t xml:space="preserve">ст. в період, коли українські землі втрачають рештки державності та інтегруються в політичну та соціально-економічну систему Великого князівства Литовського, Польського королівства, а з 1569 р. – Речі Посполитої. </w:t>
      </w:r>
      <w:r w:rsidRPr="002B2166">
        <w:rPr>
          <w:rFonts w:ascii="Times New Roman" w:hAnsi="Times New Roman" w:cs="Times New Roman"/>
          <w:sz w:val="24"/>
          <w:szCs w:val="24"/>
        </w:rPr>
        <w:t xml:space="preserve">У ході вивчення </w:t>
      </w:r>
      <w:r w:rsidR="00832E66" w:rsidRPr="002B2166">
        <w:rPr>
          <w:rFonts w:ascii="Times New Roman" w:hAnsi="Times New Roman" w:cs="Times New Roman"/>
          <w:sz w:val="24"/>
          <w:szCs w:val="24"/>
        </w:rPr>
        <w:t xml:space="preserve">курсу </w:t>
      </w:r>
      <w:r w:rsidRPr="002B2166">
        <w:rPr>
          <w:rFonts w:ascii="Times New Roman" w:hAnsi="Times New Roman" w:cs="Times New Roman"/>
          <w:sz w:val="24"/>
          <w:szCs w:val="24"/>
        </w:rPr>
        <w:t xml:space="preserve">приділяється значна увага процесу </w:t>
      </w:r>
      <w:r w:rsidR="00832E66" w:rsidRPr="002B2166">
        <w:rPr>
          <w:rFonts w:ascii="Times New Roman" w:hAnsi="Times New Roman" w:cs="Times New Roman"/>
          <w:sz w:val="24"/>
          <w:szCs w:val="24"/>
        </w:rPr>
        <w:t xml:space="preserve">становлення станів </w:t>
      </w:r>
      <w:r w:rsidRPr="002B2166">
        <w:rPr>
          <w:rFonts w:ascii="Times New Roman" w:hAnsi="Times New Roman" w:cs="Times New Roman"/>
          <w:sz w:val="24"/>
          <w:szCs w:val="24"/>
        </w:rPr>
        <w:t xml:space="preserve">українського </w:t>
      </w:r>
      <w:r w:rsidR="00832E66" w:rsidRPr="002B2166">
        <w:rPr>
          <w:rFonts w:ascii="Times New Roman" w:hAnsi="Times New Roman" w:cs="Times New Roman"/>
          <w:sz w:val="24"/>
          <w:szCs w:val="24"/>
        </w:rPr>
        <w:t xml:space="preserve">суспільства та змінам, що відбувалися у вказаний період в середовищі української шляхти, духівництва, селянства та міщан, їх стосункам з литовською та польською державами. Окремо розглядається процес становлення українського козацтва як окремого соціального стану та перетворення його в провідну силу українського суспільства, нову його національну еліту. </w:t>
      </w:r>
      <w:r w:rsidRPr="002B2166">
        <w:rPr>
          <w:rFonts w:ascii="Times New Roman" w:hAnsi="Times New Roman" w:cs="Times New Roman"/>
          <w:sz w:val="24"/>
          <w:szCs w:val="24"/>
        </w:rPr>
        <w:t xml:space="preserve">В межах навчального курсу студенти поглиблять свої знання з політичної </w:t>
      </w:r>
      <w:r w:rsidR="00832E66" w:rsidRPr="002B2166">
        <w:rPr>
          <w:rFonts w:ascii="Times New Roman" w:hAnsi="Times New Roman" w:cs="Times New Roman"/>
          <w:sz w:val="24"/>
          <w:szCs w:val="24"/>
        </w:rPr>
        <w:t xml:space="preserve">та соціальної </w:t>
      </w:r>
      <w:r w:rsidRPr="002B2166">
        <w:rPr>
          <w:rFonts w:ascii="Times New Roman" w:hAnsi="Times New Roman" w:cs="Times New Roman"/>
          <w:sz w:val="24"/>
          <w:szCs w:val="24"/>
        </w:rPr>
        <w:t xml:space="preserve">історії України періоду раннього нового часу, історії міжнародних відносин тощо. Більш докладно розглядається </w:t>
      </w:r>
      <w:r w:rsidR="000A7DDB" w:rsidRPr="002B2166">
        <w:rPr>
          <w:rFonts w:ascii="Times New Roman" w:hAnsi="Times New Roman" w:cs="Times New Roman"/>
          <w:sz w:val="24"/>
          <w:szCs w:val="24"/>
        </w:rPr>
        <w:t xml:space="preserve">процеси соціальних змін, пов’язані з феодалізацією українського суспільства, поширенням фільварково-панщинних відносин. Водночас акцентується увага на впливові на українське суспільство нових буржуазних </w:t>
      </w:r>
      <w:r w:rsidR="000A7DDB" w:rsidRPr="002B2166">
        <w:rPr>
          <w:rFonts w:ascii="Times New Roman" w:hAnsi="Times New Roman" w:cs="Times New Roman"/>
          <w:sz w:val="24"/>
          <w:szCs w:val="24"/>
        </w:rPr>
        <w:lastRenderedPageBreak/>
        <w:t xml:space="preserve">відносин, що зароджувалися в Європі в </w:t>
      </w:r>
      <w:r w:rsidR="000A7DDB" w:rsidRPr="002B2166">
        <w:rPr>
          <w:rFonts w:ascii="Times New Roman" w:hAnsi="Times New Roman" w:cs="Times New Roman"/>
          <w:sz w:val="24"/>
          <w:szCs w:val="24"/>
          <w:lang w:val="en-US"/>
        </w:rPr>
        <w:t>XVI</w:t>
      </w:r>
      <w:r w:rsidR="000A7DDB" w:rsidRPr="002B2166">
        <w:rPr>
          <w:rFonts w:ascii="Times New Roman" w:hAnsi="Times New Roman" w:cs="Times New Roman"/>
          <w:sz w:val="24"/>
          <w:szCs w:val="24"/>
        </w:rPr>
        <w:t xml:space="preserve"> – </w:t>
      </w:r>
      <w:r w:rsidR="000A7DDB" w:rsidRPr="002B2166">
        <w:rPr>
          <w:rFonts w:ascii="Times New Roman" w:hAnsi="Times New Roman" w:cs="Times New Roman"/>
          <w:sz w:val="24"/>
          <w:szCs w:val="24"/>
          <w:lang w:val="en-US"/>
        </w:rPr>
        <w:t>XVII</w:t>
      </w:r>
      <w:r w:rsidR="000A7DDB" w:rsidRPr="002B2166">
        <w:rPr>
          <w:rFonts w:ascii="Times New Roman" w:hAnsi="Times New Roman" w:cs="Times New Roman"/>
          <w:sz w:val="24"/>
          <w:szCs w:val="24"/>
        </w:rPr>
        <w:t xml:space="preserve"> ст. </w:t>
      </w:r>
    </w:p>
    <w:p w:rsidR="00FA16E7" w:rsidRPr="002B2166" w:rsidRDefault="00FA16E7" w:rsidP="00FA16E7">
      <w:pPr>
        <w:spacing w:after="0" w:line="240" w:lineRule="auto"/>
        <w:ind w:right="-1"/>
        <w:contextualSpacing/>
        <w:jc w:val="both"/>
        <w:rPr>
          <w:rFonts w:ascii="Times New Roman" w:hAnsi="Times New Roman" w:cs="Times New Roman"/>
          <w:sz w:val="24"/>
          <w:szCs w:val="24"/>
        </w:rPr>
      </w:pPr>
    </w:p>
    <w:p w:rsidR="00FA16E7" w:rsidRPr="002B2166" w:rsidRDefault="00FA16E7" w:rsidP="00FA16E7">
      <w:pPr>
        <w:numPr>
          <w:ilvl w:val="0"/>
          <w:numId w:val="1"/>
        </w:numPr>
        <w:spacing w:after="0" w:line="240" w:lineRule="auto"/>
        <w:ind w:left="0"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Мета та цілі курсу</w:t>
      </w:r>
    </w:p>
    <w:p w:rsidR="00FA16E7" w:rsidRPr="002B2166" w:rsidRDefault="00FA16E7" w:rsidP="00BB6A35">
      <w:pPr>
        <w:spacing w:after="0" w:line="240" w:lineRule="auto"/>
        <w:ind w:right="-1" w:firstLine="709"/>
        <w:contextualSpacing/>
        <w:jc w:val="both"/>
        <w:rPr>
          <w:rFonts w:ascii="Times New Roman" w:hAnsi="Times New Roman" w:cs="Times New Roman"/>
          <w:sz w:val="24"/>
          <w:szCs w:val="24"/>
        </w:rPr>
      </w:pPr>
      <w:r w:rsidRPr="002B2166">
        <w:rPr>
          <w:rFonts w:ascii="Times New Roman" w:hAnsi="Times New Roman" w:cs="Times New Roman"/>
          <w:sz w:val="24"/>
          <w:szCs w:val="24"/>
        </w:rPr>
        <w:t>Метою викладання навчальної дисципліни «</w:t>
      </w:r>
      <w:r w:rsidR="000A7DDB" w:rsidRPr="002B2166">
        <w:rPr>
          <w:rFonts w:ascii="Times New Roman" w:hAnsi="Times New Roman" w:cs="Times New Roman"/>
          <w:sz w:val="24"/>
          <w:szCs w:val="24"/>
          <w:lang w:eastAsia="ru-RU"/>
        </w:rPr>
        <w:t xml:space="preserve">Соціальні трансформації в українському суспільстві  (середина </w:t>
      </w:r>
      <w:r w:rsidR="000A7DDB" w:rsidRPr="002B2166">
        <w:rPr>
          <w:rFonts w:ascii="Times New Roman" w:hAnsi="Times New Roman" w:cs="Times New Roman"/>
          <w:sz w:val="24"/>
          <w:szCs w:val="24"/>
          <w:lang w:val="en-US" w:eastAsia="ru-RU"/>
        </w:rPr>
        <w:t>XV</w:t>
      </w:r>
      <w:r w:rsidR="000A7DDB" w:rsidRPr="002B2166">
        <w:rPr>
          <w:rFonts w:ascii="Times New Roman" w:hAnsi="Times New Roman" w:cs="Times New Roman"/>
          <w:sz w:val="24"/>
          <w:szCs w:val="24"/>
          <w:lang w:eastAsia="ru-RU"/>
        </w:rPr>
        <w:t xml:space="preserve"> – середина </w:t>
      </w:r>
      <w:r w:rsidR="000A7DDB" w:rsidRPr="002B2166">
        <w:rPr>
          <w:rFonts w:ascii="Times New Roman" w:hAnsi="Times New Roman" w:cs="Times New Roman"/>
          <w:sz w:val="24"/>
          <w:szCs w:val="24"/>
          <w:lang w:val="en-US" w:eastAsia="ru-RU"/>
        </w:rPr>
        <w:t>XVII</w:t>
      </w:r>
      <w:r w:rsidR="000A7DDB" w:rsidRPr="002B2166">
        <w:rPr>
          <w:rFonts w:ascii="Times New Roman" w:hAnsi="Times New Roman" w:cs="Times New Roman"/>
          <w:sz w:val="24"/>
          <w:szCs w:val="24"/>
          <w:lang w:eastAsia="ru-RU"/>
        </w:rPr>
        <w:t xml:space="preserve"> ст.)</w:t>
      </w:r>
      <w:r w:rsidR="000A7DDB" w:rsidRPr="002B2166">
        <w:rPr>
          <w:rFonts w:ascii="Times New Roman" w:hAnsi="Times New Roman" w:cs="Times New Roman"/>
          <w:sz w:val="24"/>
          <w:szCs w:val="24"/>
        </w:rPr>
        <w:t>»</w:t>
      </w:r>
      <w:r w:rsidRPr="002B2166">
        <w:rPr>
          <w:rFonts w:ascii="Times New Roman" w:hAnsi="Times New Roman" w:cs="Times New Roman"/>
          <w:sz w:val="24"/>
          <w:szCs w:val="24"/>
        </w:rPr>
        <w:t xml:space="preserve"> є формування ґрунтовних знань студентів з різноманітних проблем, що стосуються соціального розвитку України періоду раннього нового часу, розуміння ходу історичного розвитку українського народу, самого процесу формування </w:t>
      </w:r>
      <w:r w:rsidR="000A7DDB" w:rsidRPr="002B2166">
        <w:rPr>
          <w:rFonts w:ascii="Times New Roman" w:hAnsi="Times New Roman" w:cs="Times New Roman"/>
          <w:sz w:val="24"/>
          <w:szCs w:val="24"/>
        </w:rPr>
        <w:t xml:space="preserve">соціальних передумов Української революції та боротьби за відновлення </w:t>
      </w:r>
      <w:r w:rsidRPr="002B2166">
        <w:rPr>
          <w:rFonts w:ascii="Times New Roman" w:hAnsi="Times New Roman" w:cs="Times New Roman"/>
          <w:sz w:val="24"/>
          <w:szCs w:val="24"/>
        </w:rPr>
        <w:t xml:space="preserve">Української держави в </w:t>
      </w:r>
      <w:r w:rsidR="000A7DDB" w:rsidRPr="002B2166">
        <w:rPr>
          <w:rFonts w:ascii="Times New Roman" w:hAnsi="Times New Roman" w:cs="Times New Roman"/>
          <w:sz w:val="24"/>
          <w:szCs w:val="24"/>
        </w:rPr>
        <w:t xml:space="preserve">середині </w:t>
      </w:r>
      <w:r w:rsidR="000A7DDB" w:rsidRPr="002B2166">
        <w:rPr>
          <w:rFonts w:ascii="Times New Roman" w:hAnsi="Times New Roman" w:cs="Times New Roman"/>
          <w:sz w:val="24"/>
          <w:szCs w:val="24"/>
          <w:lang w:val="en-US"/>
        </w:rPr>
        <w:t>XVII</w:t>
      </w:r>
      <w:r w:rsidR="000A7DDB" w:rsidRPr="002B2166">
        <w:rPr>
          <w:rFonts w:ascii="Times New Roman" w:hAnsi="Times New Roman" w:cs="Times New Roman"/>
          <w:sz w:val="24"/>
          <w:szCs w:val="24"/>
        </w:rPr>
        <w:t xml:space="preserve"> ст.</w:t>
      </w:r>
      <w:r w:rsidRPr="002B2166">
        <w:rPr>
          <w:rFonts w:ascii="Times New Roman" w:hAnsi="Times New Roman" w:cs="Times New Roman"/>
          <w:sz w:val="24"/>
          <w:szCs w:val="24"/>
        </w:rPr>
        <w:t xml:space="preserve">; формування у студентів компетентностей, що дозволяють забезпечити виконання наступних завдань курсу: </w:t>
      </w:r>
    </w:p>
    <w:p w:rsidR="00FA16E7" w:rsidRPr="002B2166" w:rsidRDefault="00FA16E7" w:rsidP="00BB6A35">
      <w:pPr>
        <w:numPr>
          <w:ilvl w:val="0"/>
          <w:numId w:val="6"/>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 xml:space="preserve">дати студентам конкретний історичний матеріал з </w:t>
      </w:r>
      <w:r w:rsidR="002D56A4" w:rsidRPr="002B2166">
        <w:rPr>
          <w:rFonts w:ascii="Times New Roman" w:hAnsi="Times New Roman" w:cs="Times New Roman"/>
          <w:sz w:val="24"/>
          <w:szCs w:val="24"/>
        </w:rPr>
        <w:t>соціальної історії України середини XV</w:t>
      </w:r>
      <w:r w:rsidRPr="002B2166">
        <w:rPr>
          <w:rFonts w:ascii="Times New Roman" w:hAnsi="Times New Roman" w:cs="Times New Roman"/>
          <w:sz w:val="24"/>
          <w:szCs w:val="24"/>
        </w:rPr>
        <w:t xml:space="preserve"> – </w:t>
      </w:r>
      <w:r w:rsidR="002D56A4" w:rsidRPr="002B2166">
        <w:rPr>
          <w:rFonts w:ascii="Times New Roman" w:hAnsi="Times New Roman" w:cs="Times New Roman"/>
          <w:sz w:val="24"/>
          <w:szCs w:val="24"/>
        </w:rPr>
        <w:t xml:space="preserve">середини </w:t>
      </w:r>
      <w:r w:rsidRPr="002B2166">
        <w:rPr>
          <w:rFonts w:ascii="Times New Roman" w:hAnsi="Times New Roman" w:cs="Times New Roman"/>
          <w:sz w:val="24"/>
          <w:szCs w:val="24"/>
        </w:rPr>
        <w:t>XVII ст.;</w:t>
      </w:r>
    </w:p>
    <w:p w:rsidR="00A317F1" w:rsidRPr="002B2166" w:rsidRDefault="00A317F1" w:rsidP="00BB6A35">
      <w:pPr>
        <w:numPr>
          <w:ilvl w:val="0"/>
          <w:numId w:val="6"/>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 xml:space="preserve">охарактеризувати зміст реформ, спрямованих на зміни становища різноманітних соціальних станів та верств населення та проаналізувати їх наслідки для українського суспільства; </w:t>
      </w:r>
    </w:p>
    <w:p w:rsidR="00FA16E7" w:rsidRPr="002B2166" w:rsidRDefault="00FA16E7" w:rsidP="00BB6A35">
      <w:pPr>
        <w:numPr>
          <w:ilvl w:val="0"/>
          <w:numId w:val="6"/>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 xml:space="preserve">з'ясувати особливості </w:t>
      </w:r>
      <w:r w:rsidR="00A317F1" w:rsidRPr="002B2166">
        <w:rPr>
          <w:rFonts w:ascii="Times New Roman" w:hAnsi="Times New Roman" w:cs="Times New Roman"/>
          <w:sz w:val="24"/>
          <w:szCs w:val="24"/>
        </w:rPr>
        <w:t xml:space="preserve">трансформаційних процесів в середовищі основних соціальних станів: шляхти, духівництва, </w:t>
      </w:r>
      <w:r w:rsidR="00663512" w:rsidRPr="002B2166">
        <w:rPr>
          <w:rFonts w:ascii="Times New Roman" w:hAnsi="Times New Roman" w:cs="Times New Roman"/>
          <w:sz w:val="24"/>
          <w:szCs w:val="24"/>
        </w:rPr>
        <w:t xml:space="preserve">козацтва, </w:t>
      </w:r>
      <w:r w:rsidR="00A317F1" w:rsidRPr="002B2166">
        <w:rPr>
          <w:rFonts w:ascii="Times New Roman" w:hAnsi="Times New Roman" w:cs="Times New Roman"/>
          <w:sz w:val="24"/>
          <w:szCs w:val="24"/>
        </w:rPr>
        <w:t>міщанства та селян</w:t>
      </w:r>
      <w:r w:rsidRPr="002B2166">
        <w:rPr>
          <w:rFonts w:ascii="Times New Roman" w:hAnsi="Times New Roman" w:cs="Times New Roman"/>
          <w:sz w:val="24"/>
          <w:szCs w:val="24"/>
        </w:rPr>
        <w:t xml:space="preserve">;   </w:t>
      </w:r>
    </w:p>
    <w:p w:rsidR="00FA16E7" w:rsidRPr="002B2166" w:rsidRDefault="00FA16E7" w:rsidP="00BB6A35">
      <w:pPr>
        <w:numPr>
          <w:ilvl w:val="0"/>
          <w:numId w:val="6"/>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ознайомити студентів з діяльністю визначних осіб вітчизняної історії сер</w:t>
      </w:r>
      <w:r w:rsidR="00A317F1" w:rsidRPr="002B2166">
        <w:rPr>
          <w:rFonts w:ascii="Times New Roman" w:hAnsi="Times New Roman" w:cs="Times New Roman"/>
          <w:sz w:val="24"/>
          <w:szCs w:val="24"/>
        </w:rPr>
        <w:t>едини XV – XVII</w:t>
      </w:r>
      <w:r w:rsidRPr="002B2166">
        <w:rPr>
          <w:rFonts w:ascii="Times New Roman" w:hAnsi="Times New Roman" w:cs="Times New Roman"/>
          <w:sz w:val="24"/>
          <w:szCs w:val="24"/>
        </w:rPr>
        <w:t xml:space="preserve"> ст.;</w:t>
      </w:r>
    </w:p>
    <w:p w:rsidR="00FA16E7" w:rsidRPr="002B2166" w:rsidRDefault="00663512" w:rsidP="00BB6A35">
      <w:pPr>
        <w:numPr>
          <w:ilvl w:val="0"/>
          <w:numId w:val="6"/>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з’ясувати суть та місце в тогочасному українському суспільстві національної еліти</w:t>
      </w:r>
      <w:r w:rsidR="00FA16E7" w:rsidRPr="002B2166">
        <w:rPr>
          <w:rFonts w:ascii="Times New Roman" w:hAnsi="Times New Roman" w:cs="Times New Roman"/>
          <w:sz w:val="24"/>
          <w:szCs w:val="24"/>
        </w:rPr>
        <w:t>;</w:t>
      </w:r>
    </w:p>
    <w:p w:rsidR="00FA16E7" w:rsidRPr="002B2166" w:rsidRDefault="00FA16E7" w:rsidP="00BB6A35">
      <w:pPr>
        <w:numPr>
          <w:ilvl w:val="0"/>
          <w:numId w:val="6"/>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 xml:space="preserve">охарактеризувати </w:t>
      </w:r>
      <w:r w:rsidR="00663512" w:rsidRPr="002B2166">
        <w:rPr>
          <w:rFonts w:ascii="Times New Roman" w:hAnsi="Times New Roman" w:cs="Times New Roman"/>
          <w:sz w:val="24"/>
          <w:szCs w:val="24"/>
        </w:rPr>
        <w:t xml:space="preserve">процес формування в Україні соціальних передумов Української революції середини </w:t>
      </w:r>
      <w:r w:rsidR="00663512" w:rsidRPr="002B2166">
        <w:rPr>
          <w:rFonts w:ascii="Times New Roman" w:hAnsi="Times New Roman" w:cs="Times New Roman"/>
          <w:sz w:val="24"/>
          <w:szCs w:val="24"/>
          <w:lang w:val="en-US"/>
        </w:rPr>
        <w:t>XVII</w:t>
      </w:r>
      <w:r w:rsidR="00663512" w:rsidRPr="002B2166">
        <w:rPr>
          <w:rFonts w:ascii="Times New Roman" w:hAnsi="Times New Roman" w:cs="Times New Roman"/>
          <w:sz w:val="24"/>
          <w:szCs w:val="24"/>
        </w:rPr>
        <w:t>ст.</w:t>
      </w:r>
      <w:r w:rsidRPr="002B2166">
        <w:rPr>
          <w:rFonts w:ascii="Times New Roman" w:hAnsi="Times New Roman" w:cs="Times New Roman"/>
          <w:sz w:val="24"/>
          <w:szCs w:val="24"/>
        </w:rPr>
        <w:t>;</w:t>
      </w:r>
    </w:p>
    <w:p w:rsidR="00FA16E7" w:rsidRPr="002B2166" w:rsidRDefault="00FA16E7" w:rsidP="00BB6A35">
      <w:pPr>
        <w:numPr>
          <w:ilvl w:val="0"/>
          <w:numId w:val="6"/>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навчити студентів вмінню самостійно добирати і опрацьовувати історичні документи, науково-популярну та довідкову літературу, співставляти інформацію з різних джерел, узагальнювати і критично оцінювати історичні факти та діяльність осіб;</w:t>
      </w:r>
    </w:p>
    <w:p w:rsidR="00FA16E7" w:rsidRPr="002B2166" w:rsidRDefault="00FA16E7" w:rsidP="00BB6A35">
      <w:pPr>
        <w:numPr>
          <w:ilvl w:val="0"/>
          <w:numId w:val="6"/>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 xml:space="preserve">формувати в студентів історичне осмислення, вміння аналізувати й узагальнювати історичні події та явища, визначати їх суть, причинно-наслідкові зв’язки між ними, виділяти основне, об’єктивне і суб’єктивне, самостійно оцінювати і пояснювати (інтерпретувати) історичний процес і робити логічно правильні висновки. </w:t>
      </w:r>
    </w:p>
    <w:p w:rsidR="00FA16E7" w:rsidRPr="002B2166" w:rsidRDefault="00FA16E7" w:rsidP="00FA16E7">
      <w:pPr>
        <w:autoSpaceDE w:val="0"/>
        <w:autoSpaceDN w:val="0"/>
        <w:adjustRightInd w:val="0"/>
        <w:spacing w:after="0" w:line="240" w:lineRule="auto"/>
        <w:ind w:right="-1"/>
        <w:contextualSpacing/>
        <w:jc w:val="both"/>
        <w:rPr>
          <w:rFonts w:ascii="Times New Roman" w:hAnsi="Times New Roman" w:cs="Times New Roman"/>
          <w:sz w:val="24"/>
          <w:szCs w:val="24"/>
        </w:rPr>
      </w:pPr>
    </w:p>
    <w:p w:rsidR="00FA16E7" w:rsidRPr="002B2166" w:rsidRDefault="00FA16E7" w:rsidP="00FA16E7">
      <w:pPr>
        <w:numPr>
          <w:ilvl w:val="0"/>
          <w:numId w:val="1"/>
        </w:numPr>
        <w:spacing w:after="0" w:line="240" w:lineRule="auto"/>
        <w:ind w:left="0"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Формат курсу</w:t>
      </w:r>
    </w:p>
    <w:p w:rsidR="00FA16E7" w:rsidRPr="002B2166" w:rsidRDefault="00FA16E7" w:rsidP="00FA16E7">
      <w:pPr>
        <w:spacing w:after="0"/>
        <w:ind w:right="-1" w:firstLine="708"/>
        <w:contextualSpacing/>
        <w:jc w:val="both"/>
        <w:rPr>
          <w:rFonts w:ascii="Times New Roman" w:hAnsi="Times New Roman" w:cs="Times New Roman"/>
          <w:color w:val="000000"/>
          <w:sz w:val="24"/>
          <w:szCs w:val="24"/>
        </w:rPr>
      </w:pPr>
      <w:r w:rsidRPr="002B2166">
        <w:rPr>
          <w:rFonts w:ascii="Times New Roman" w:hAnsi="Times New Roman" w:cs="Times New Roman"/>
          <w:color w:val="000000"/>
          <w:sz w:val="24"/>
          <w:szCs w:val="24"/>
        </w:rPr>
        <w:t>Стандартний курс (очний, заочний).</w:t>
      </w:r>
    </w:p>
    <w:p w:rsidR="00FA16E7" w:rsidRPr="002B2166" w:rsidRDefault="00FA16E7" w:rsidP="00FA16E7">
      <w:pPr>
        <w:spacing w:after="0"/>
        <w:ind w:right="-1" w:firstLine="708"/>
        <w:contextualSpacing/>
        <w:jc w:val="both"/>
        <w:rPr>
          <w:rFonts w:ascii="Times New Roman" w:hAnsi="Times New Roman" w:cs="Times New Roman"/>
          <w:color w:val="000000"/>
          <w:sz w:val="24"/>
          <w:szCs w:val="24"/>
        </w:rPr>
      </w:pPr>
    </w:p>
    <w:p w:rsidR="00FA16E7" w:rsidRPr="002B2166" w:rsidRDefault="00FA16E7" w:rsidP="00FA16E7">
      <w:pPr>
        <w:numPr>
          <w:ilvl w:val="0"/>
          <w:numId w:val="1"/>
        </w:numPr>
        <w:spacing w:after="0" w:line="240" w:lineRule="auto"/>
        <w:ind w:left="0" w:right="-1"/>
        <w:contextualSpacing/>
        <w:jc w:val="center"/>
        <w:rPr>
          <w:rFonts w:ascii="Times New Roman" w:hAnsi="Times New Roman" w:cs="Times New Roman"/>
          <w:color w:val="000000"/>
          <w:sz w:val="24"/>
          <w:szCs w:val="24"/>
        </w:rPr>
      </w:pPr>
      <w:r w:rsidRPr="002B2166">
        <w:rPr>
          <w:rFonts w:ascii="Times New Roman" w:hAnsi="Times New Roman" w:cs="Times New Roman"/>
          <w:b/>
          <w:bCs/>
          <w:color w:val="000000"/>
          <w:sz w:val="24"/>
          <w:szCs w:val="24"/>
        </w:rPr>
        <w:t>Результати навчання</w:t>
      </w:r>
    </w:p>
    <w:p w:rsidR="00FA16E7" w:rsidRPr="002B2166" w:rsidRDefault="00FA16E7" w:rsidP="00BB6A35">
      <w:pPr>
        <w:pStyle w:val="a4"/>
        <w:widowControl w:val="0"/>
        <w:ind w:right="-1" w:firstLine="709"/>
        <w:contextualSpacing/>
        <w:jc w:val="both"/>
        <w:rPr>
          <w:sz w:val="24"/>
          <w:szCs w:val="24"/>
        </w:rPr>
      </w:pPr>
      <w:r w:rsidRPr="002B2166">
        <w:rPr>
          <w:sz w:val="24"/>
          <w:szCs w:val="24"/>
        </w:rPr>
        <w:t xml:space="preserve">Відповідно до програми навчальної дисципліни у процесі її вивчення студенти повинні набути компетентностей, що дозволять досягти задекларованих у програмі курсу результатів. </w:t>
      </w:r>
    </w:p>
    <w:p w:rsidR="00FA16E7" w:rsidRPr="002B2166" w:rsidRDefault="00FA16E7" w:rsidP="00BB6A35">
      <w:pPr>
        <w:pStyle w:val="a4"/>
        <w:widowControl w:val="0"/>
        <w:ind w:right="-1" w:firstLine="709"/>
        <w:contextualSpacing/>
        <w:jc w:val="both"/>
        <w:rPr>
          <w:sz w:val="24"/>
          <w:szCs w:val="24"/>
        </w:rPr>
      </w:pPr>
      <w:r w:rsidRPr="002B2166">
        <w:rPr>
          <w:sz w:val="24"/>
          <w:szCs w:val="24"/>
        </w:rPr>
        <w:t>Компетентності:</w:t>
      </w:r>
    </w:p>
    <w:p w:rsidR="00FA16E7" w:rsidRPr="002B2166" w:rsidRDefault="00FA16E7" w:rsidP="00BB6A35">
      <w:pPr>
        <w:numPr>
          <w:ilvl w:val="0"/>
          <w:numId w:val="4"/>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знання основних закономір</w:t>
      </w:r>
      <w:r w:rsidR="00A317F1" w:rsidRPr="002B2166">
        <w:rPr>
          <w:rFonts w:ascii="Times New Roman" w:hAnsi="Times New Roman" w:cs="Times New Roman"/>
          <w:sz w:val="24"/>
          <w:szCs w:val="24"/>
        </w:rPr>
        <w:t xml:space="preserve">ностей та особливостей соціальних трансформацій в українських землях в </w:t>
      </w:r>
      <w:r w:rsidR="00663512" w:rsidRPr="002B2166">
        <w:rPr>
          <w:rFonts w:ascii="Times New Roman" w:hAnsi="Times New Roman" w:cs="Times New Roman"/>
          <w:sz w:val="24"/>
          <w:szCs w:val="24"/>
        </w:rPr>
        <w:t>середині XV</w:t>
      </w:r>
      <w:r w:rsidRPr="002B2166">
        <w:rPr>
          <w:rFonts w:ascii="Times New Roman" w:hAnsi="Times New Roman" w:cs="Times New Roman"/>
          <w:sz w:val="24"/>
          <w:szCs w:val="24"/>
        </w:rPr>
        <w:t xml:space="preserve"> – </w:t>
      </w:r>
      <w:r w:rsidR="00663512" w:rsidRPr="002B2166">
        <w:rPr>
          <w:rFonts w:ascii="Times New Roman" w:hAnsi="Times New Roman" w:cs="Times New Roman"/>
          <w:sz w:val="24"/>
          <w:szCs w:val="24"/>
        </w:rPr>
        <w:t xml:space="preserve">середині </w:t>
      </w:r>
      <w:r w:rsidRPr="002B2166">
        <w:rPr>
          <w:rFonts w:ascii="Times New Roman" w:hAnsi="Times New Roman" w:cs="Times New Roman"/>
          <w:sz w:val="24"/>
          <w:szCs w:val="24"/>
        </w:rPr>
        <w:t>XVII ст.;</w:t>
      </w:r>
    </w:p>
    <w:p w:rsidR="00FA16E7" w:rsidRPr="002B2166" w:rsidRDefault="00FA16E7" w:rsidP="00BB6A35">
      <w:pPr>
        <w:numPr>
          <w:ilvl w:val="0"/>
          <w:numId w:val="4"/>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 xml:space="preserve">усвідомлення </w:t>
      </w:r>
      <w:r w:rsidR="00663512" w:rsidRPr="002B2166">
        <w:rPr>
          <w:rFonts w:ascii="Times New Roman" w:hAnsi="Times New Roman" w:cs="Times New Roman"/>
          <w:sz w:val="24"/>
          <w:szCs w:val="24"/>
        </w:rPr>
        <w:t xml:space="preserve">соціальних </w:t>
      </w:r>
      <w:r w:rsidRPr="002B2166">
        <w:rPr>
          <w:rFonts w:ascii="Times New Roman" w:hAnsi="Times New Roman" w:cs="Times New Roman"/>
          <w:sz w:val="24"/>
          <w:szCs w:val="24"/>
        </w:rPr>
        <w:t xml:space="preserve">причин та передумов Української </w:t>
      </w:r>
      <w:r w:rsidR="00663512" w:rsidRPr="002B2166">
        <w:rPr>
          <w:rFonts w:ascii="Times New Roman" w:hAnsi="Times New Roman" w:cs="Times New Roman"/>
          <w:sz w:val="24"/>
          <w:szCs w:val="24"/>
        </w:rPr>
        <w:t xml:space="preserve">революції середини </w:t>
      </w:r>
      <w:r w:rsidRPr="002B2166">
        <w:rPr>
          <w:rFonts w:ascii="Times New Roman" w:hAnsi="Times New Roman" w:cs="Times New Roman"/>
          <w:sz w:val="24"/>
          <w:szCs w:val="24"/>
        </w:rPr>
        <w:t>XVII ст</w:t>
      </w:r>
      <w:r w:rsidR="00663512" w:rsidRPr="002B2166">
        <w:rPr>
          <w:rFonts w:ascii="Times New Roman" w:hAnsi="Times New Roman" w:cs="Times New Roman"/>
          <w:sz w:val="24"/>
          <w:szCs w:val="24"/>
        </w:rPr>
        <w:t>.</w:t>
      </w:r>
      <w:r w:rsidRPr="002B2166">
        <w:rPr>
          <w:rFonts w:ascii="Times New Roman" w:hAnsi="Times New Roman" w:cs="Times New Roman"/>
          <w:sz w:val="24"/>
          <w:szCs w:val="24"/>
        </w:rPr>
        <w:t xml:space="preserve">;  </w:t>
      </w:r>
    </w:p>
    <w:p w:rsidR="00FA16E7" w:rsidRPr="002B2166" w:rsidRDefault="00FA16E7" w:rsidP="00BB6A35">
      <w:pPr>
        <w:numPr>
          <w:ilvl w:val="0"/>
          <w:numId w:val="4"/>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 xml:space="preserve">розуміння </w:t>
      </w:r>
      <w:r w:rsidR="00663512" w:rsidRPr="002B2166">
        <w:rPr>
          <w:rFonts w:ascii="Times New Roman" w:hAnsi="Times New Roman" w:cs="Times New Roman"/>
          <w:sz w:val="24"/>
          <w:szCs w:val="24"/>
        </w:rPr>
        <w:t>особливостей становища та розвитку окремих станів українського суспільства в означений період</w:t>
      </w:r>
      <w:r w:rsidRPr="002B2166">
        <w:rPr>
          <w:rFonts w:ascii="Times New Roman" w:hAnsi="Times New Roman" w:cs="Times New Roman"/>
          <w:sz w:val="24"/>
          <w:szCs w:val="24"/>
        </w:rPr>
        <w:t xml:space="preserve">; </w:t>
      </w:r>
    </w:p>
    <w:p w:rsidR="00FA16E7" w:rsidRPr="002B2166" w:rsidRDefault="00FA16E7" w:rsidP="00BB6A35">
      <w:pPr>
        <w:numPr>
          <w:ilvl w:val="0"/>
          <w:numId w:val="4"/>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 xml:space="preserve">розуміння ролі </w:t>
      </w:r>
      <w:r w:rsidR="00663512" w:rsidRPr="002B2166">
        <w:rPr>
          <w:rFonts w:ascii="Times New Roman" w:hAnsi="Times New Roman" w:cs="Times New Roman"/>
          <w:sz w:val="24"/>
          <w:szCs w:val="24"/>
        </w:rPr>
        <w:t xml:space="preserve">шляхти, духівництва, міщанства, селян та </w:t>
      </w:r>
      <w:r w:rsidRPr="002B2166">
        <w:rPr>
          <w:rFonts w:ascii="Times New Roman" w:hAnsi="Times New Roman" w:cs="Times New Roman"/>
          <w:sz w:val="24"/>
          <w:szCs w:val="24"/>
        </w:rPr>
        <w:t>козацтва в істор</w:t>
      </w:r>
      <w:r w:rsidR="00663512" w:rsidRPr="002B2166">
        <w:rPr>
          <w:rFonts w:ascii="Times New Roman" w:hAnsi="Times New Roman" w:cs="Times New Roman"/>
          <w:sz w:val="24"/>
          <w:szCs w:val="24"/>
        </w:rPr>
        <w:t xml:space="preserve">ичному розвитку українських земель в </w:t>
      </w:r>
      <w:r w:rsidR="00663512" w:rsidRPr="002B2166">
        <w:rPr>
          <w:rFonts w:ascii="Times New Roman" w:hAnsi="Times New Roman" w:cs="Times New Roman"/>
          <w:sz w:val="24"/>
          <w:szCs w:val="24"/>
          <w:lang w:val="en-US"/>
        </w:rPr>
        <w:t>XV</w:t>
      </w:r>
      <w:r w:rsidR="00663512" w:rsidRPr="002B2166">
        <w:rPr>
          <w:rFonts w:ascii="Times New Roman" w:hAnsi="Times New Roman" w:cs="Times New Roman"/>
          <w:sz w:val="24"/>
          <w:szCs w:val="24"/>
          <w:lang w:val="ru-RU"/>
        </w:rPr>
        <w:t xml:space="preserve"> – </w:t>
      </w:r>
      <w:r w:rsidR="00663512" w:rsidRPr="002B2166">
        <w:rPr>
          <w:rFonts w:ascii="Times New Roman" w:hAnsi="Times New Roman" w:cs="Times New Roman"/>
          <w:sz w:val="24"/>
          <w:szCs w:val="24"/>
          <w:lang w:val="en-US"/>
        </w:rPr>
        <w:t>XVII</w:t>
      </w:r>
      <w:r w:rsidR="00663512" w:rsidRPr="002B2166">
        <w:rPr>
          <w:rFonts w:ascii="Times New Roman" w:hAnsi="Times New Roman" w:cs="Times New Roman"/>
          <w:sz w:val="24"/>
          <w:szCs w:val="24"/>
          <w:lang w:val="ru-RU"/>
        </w:rPr>
        <w:t xml:space="preserve"> ст.</w:t>
      </w:r>
      <w:r w:rsidRPr="002B2166">
        <w:rPr>
          <w:rFonts w:ascii="Times New Roman" w:hAnsi="Times New Roman" w:cs="Times New Roman"/>
          <w:sz w:val="24"/>
          <w:szCs w:val="24"/>
        </w:rPr>
        <w:t xml:space="preserve">; </w:t>
      </w:r>
    </w:p>
    <w:p w:rsidR="00FA16E7" w:rsidRPr="002B2166" w:rsidRDefault="00FA16E7" w:rsidP="00BB6A35">
      <w:pPr>
        <w:numPr>
          <w:ilvl w:val="0"/>
          <w:numId w:val="4"/>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 xml:space="preserve">знання </w:t>
      </w:r>
      <w:r w:rsidR="00663512" w:rsidRPr="002B2166">
        <w:rPr>
          <w:rFonts w:ascii="Times New Roman" w:hAnsi="Times New Roman" w:cs="Times New Roman"/>
          <w:sz w:val="24"/>
          <w:szCs w:val="24"/>
        </w:rPr>
        <w:t xml:space="preserve">змісту та результатів </w:t>
      </w:r>
      <w:r w:rsidRPr="002B2166">
        <w:rPr>
          <w:rFonts w:ascii="Times New Roman" w:hAnsi="Times New Roman" w:cs="Times New Roman"/>
          <w:sz w:val="24"/>
          <w:szCs w:val="24"/>
        </w:rPr>
        <w:t xml:space="preserve">найбільш важливих </w:t>
      </w:r>
      <w:r w:rsidR="00663512" w:rsidRPr="002B2166">
        <w:rPr>
          <w:rFonts w:ascii="Times New Roman" w:hAnsi="Times New Roman" w:cs="Times New Roman"/>
          <w:sz w:val="24"/>
          <w:szCs w:val="24"/>
        </w:rPr>
        <w:t xml:space="preserve">реформ, спрямованих на зміни </w:t>
      </w:r>
      <w:r w:rsidR="00EA3441" w:rsidRPr="002B2166">
        <w:rPr>
          <w:rFonts w:ascii="Times New Roman" w:hAnsi="Times New Roman" w:cs="Times New Roman"/>
          <w:sz w:val="24"/>
          <w:szCs w:val="24"/>
        </w:rPr>
        <w:t>соціального становища різних категорій населення України</w:t>
      </w:r>
      <w:r w:rsidRPr="002B2166">
        <w:rPr>
          <w:rFonts w:ascii="Times New Roman" w:hAnsi="Times New Roman" w:cs="Times New Roman"/>
          <w:sz w:val="24"/>
          <w:szCs w:val="24"/>
        </w:rPr>
        <w:t>;</w:t>
      </w:r>
    </w:p>
    <w:p w:rsidR="00FA16E7" w:rsidRPr="002B2166" w:rsidRDefault="00FA16E7" w:rsidP="00BB6A35">
      <w:pPr>
        <w:numPr>
          <w:ilvl w:val="0"/>
          <w:numId w:val="4"/>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 xml:space="preserve">вміння аналізувати та оцінювати події та процеси </w:t>
      </w:r>
      <w:r w:rsidR="00EA3441" w:rsidRPr="002B2166">
        <w:rPr>
          <w:rFonts w:ascii="Times New Roman" w:hAnsi="Times New Roman" w:cs="Times New Roman"/>
          <w:sz w:val="24"/>
          <w:szCs w:val="24"/>
        </w:rPr>
        <w:t xml:space="preserve">соціальної історії України середини XV </w:t>
      </w:r>
      <w:r w:rsidRPr="002B2166">
        <w:rPr>
          <w:rFonts w:ascii="Times New Roman" w:hAnsi="Times New Roman" w:cs="Times New Roman"/>
          <w:sz w:val="24"/>
          <w:szCs w:val="24"/>
        </w:rPr>
        <w:t xml:space="preserve">– </w:t>
      </w:r>
      <w:r w:rsidR="00EA3441" w:rsidRPr="002B2166">
        <w:rPr>
          <w:rFonts w:ascii="Times New Roman" w:hAnsi="Times New Roman" w:cs="Times New Roman"/>
          <w:sz w:val="24"/>
          <w:szCs w:val="24"/>
        </w:rPr>
        <w:t xml:space="preserve">середини </w:t>
      </w:r>
      <w:r w:rsidRPr="002B2166">
        <w:rPr>
          <w:rFonts w:ascii="Times New Roman" w:hAnsi="Times New Roman" w:cs="Times New Roman"/>
          <w:sz w:val="24"/>
          <w:szCs w:val="24"/>
        </w:rPr>
        <w:t>XVII ст.;</w:t>
      </w:r>
    </w:p>
    <w:p w:rsidR="00FA16E7" w:rsidRPr="002B2166" w:rsidRDefault="00FA16E7" w:rsidP="00BB6A35">
      <w:pPr>
        <w:numPr>
          <w:ilvl w:val="0"/>
          <w:numId w:val="4"/>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eastAsia="TimesNewRomanPSMT" w:hAnsi="Times New Roman" w:cs="Times New Roman"/>
          <w:sz w:val="24"/>
          <w:szCs w:val="24"/>
        </w:rPr>
        <w:lastRenderedPageBreak/>
        <w:t xml:space="preserve">оволодіння основними історичними концепціями що стосуються питань </w:t>
      </w:r>
      <w:r w:rsidR="00EA3441" w:rsidRPr="002B2166">
        <w:rPr>
          <w:rFonts w:ascii="Times New Roman" w:eastAsia="TimesNewRomanPSMT" w:hAnsi="Times New Roman" w:cs="Times New Roman"/>
          <w:sz w:val="24"/>
          <w:szCs w:val="24"/>
        </w:rPr>
        <w:t xml:space="preserve">соціальної </w:t>
      </w:r>
      <w:r w:rsidRPr="002B2166">
        <w:rPr>
          <w:rFonts w:ascii="Times New Roman" w:eastAsia="TimesNewRomanPSMT" w:hAnsi="Times New Roman" w:cs="Times New Roman"/>
          <w:sz w:val="24"/>
          <w:szCs w:val="24"/>
        </w:rPr>
        <w:t xml:space="preserve">історії України </w:t>
      </w:r>
      <w:r w:rsidR="00EA3441" w:rsidRPr="002B2166">
        <w:rPr>
          <w:rFonts w:ascii="Times New Roman" w:eastAsia="TimesNewRomanPSMT" w:hAnsi="Times New Roman" w:cs="Times New Roman"/>
          <w:sz w:val="24"/>
          <w:szCs w:val="24"/>
        </w:rPr>
        <w:t xml:space="preserve">середин </w:t>
      </w:r>
      <w:r w:rsidRPr="002B2166">
        <w:rPr>
          <w:rFonts w:ascii="Times New Roman" w:hAnsi="Times New Roman" w:cs="Times New Roman"/>
          <w:sz w:val="24"/>
          <w:szCs w:val="24"/>
        </w:rPr>
        <w:t xml:space="preserve">XV – </w:t>
      </w:r>
      <w:r w:rsidR="00EA3441" w:rsidRPr="002B2166">
        <w:rPr>
          <w:rFonts w:ascii="Times New Roman" w:hAnsi="Times New Roman" w:cs="Times New Roman"/>
          <w:sz w:val="24"/>
          <w:szCs w:val="24"/>
        </w:rPr>
        <w:t xml:space="preserve">середин </w:t>
      </w:r>
      <w:r w:rsidRPr="002B2166">
        <w:rPr>
          <w:rFonts w:ascii="Times New Roman" w:hAnsi="Times New Roman" w:cs="Times New Roman"/>
          <w:sz w:val="24"/>
          <w:szCs w:val="24"/>
        </w:rPr>
        <w:t>XVII ст.</w:t>
      </w:r>
      <w:r w:rsidRPr="002B2166">
        <w:rPr>
          <w:rFonts w:ascii="Times New Roman" w:eastAsia="TimesNewRomanPSMT" w:hAnsi="Times New Roman" w:cs="Times New Roman"/>
          <w:sz w:val="24"/>
          <w:szCs w:val="24"/>
        </w:rPr>
        <w:t>, поняттями, судженнями; здатність осмислювати й співставляти історичні факти, критично оцінювати результати наукових досліджень, висувати гіпотези, вибудовувати моделі процесів і явищ українського державотворення;</w:t>
      </w:r>
    </w:p>
    <w:p w:rsidR="00FA16E7" w:rsidRPr="002B2166" w:rsidRDefault="00FA16E7" w:rsidP="00BB6A35">
      <w:pPr>
        <w:pStyle w:val="2"/>
        <w:numPr>
          <w:ilvl w:val="0"/>
          <w:numId w:val="0"/>
        </w:numPr>
        <w:ind w:right="-1" w:firstLine="709"/>
        <w:contextualSpacing/>
        <w:rPr>
          <w:bCs/>
          <w:iCs/>
          <w:sz w:val="24"/>
          <w:szCs w:val="24"/>
        </w:rPr>
      </w:pPr>
      <w:r w:rsidRPr="002B2166">
        <w:rPr>
          <w:sz w:val="24"/>
          <w:szCs w:val="24"/>
        </w:rPr>
        <w:t xml:space="preserve">Програмні результати навчання. По завершенні курсу студент </w:t>
      </w:r>
      <w:r w:rsidRPr="002B2166">
        <w:rPr>
          <w:bCs/>
          <w:iCs/>
          <w:sz w:val="24"/>
          <w:szCs w:val="24"/>
        </w:rPr>
        <w:t>повинен:</w:t>
      </w:r>
    </w:p>
    <w:p w:rsidR="00EA3441" w:rsidRPr="002B2166" w:rsidRDefault="00FA16E7" w:rsidP="00BB6A35">
      <w:pPr>
        <w:pStyle w:val="2"/>
        <w:numPr>
          <w:ilvl w:val="0"/>
          <w:numId w:val="2"/>
        </w:numPr>
        <w:ind w:left="0" w:right="-1" w:firstLine="709"/>
        <w:contextualSpacing/>
        <w:rPr>
          <w:rFonts w:eastAsia="TimesNewRomanPSMT"/>
          <w:sz w:val="24"/>
          <w:szCs w:val="24"/>
        </w:rPr>
      </w:pPr>
      <w:r w:rsidRPr="002B2166">
        <w:rPr>
          <w:rFonts w:eastAsia="TimesNewRomanPSMT"/>
          <w:sz w:val="24"/>
          <w:szCs w:val="24"/>
        </w:rPr>
        <w:t xml:space="preserve">знати </w:t>
      </w:r>
      <w:r w:rsidR="00EA3441" w:rsidRPr="002B2166">
        <w:rPr>
          <w:rFonts w:eastAsia="TimesNewRomanPSMT"/>
          <w:sz w:val="24"/>
          <w:szCs w:val="24"/>
        </w:rPr>
        <w:t>суть та основні категорії соціальної історії;</w:t>
      </w:r>
    </w:p>
    <w:p w:rsidR="00FA16E7" w:rsidRPr="002B2166" w:rsidRDefault="00EA3441" w:rsidP="00BB6A35">
      <w:pPr>
        <w:pStyle w:val="2"/>
        <w:numPr>
          <w:ilvl w:val="0"/>
          <w:numId w:val="2"/>
        </w:numPr>
        <w:ind w:left="0" w:right="-1" w:firstLine="709"/>
        <w:contextualSpacing/>
        <w:rPr>
          <w:rFonts w:eastAsia="TimesNewRomanPSMT"/>
          <w:sz w:val="24"/>
          <w:szCs w:val="24"/>
        </w:rPr>
      </w:pPr>
      <w:r w:rsidRPr="002B2166">
        <w:rPr>
          <w:rFonts w:eastAsia="TimesNewRomanPSMT"/>
          <w:sz w:val="24"/>
          <w:szCs w:val="24"/>
        </w:rPr>
        <w:t xml:space="preserve">знати та вміти аналізувати </w:t>
      </w:r>
      <w:r w:rsidR="000919A0" w:rsidRPr="002B2166">
        <w:rPr>
          <w:rFonts w:eastAsia="TimesNewRomanPSMT"/>
          <w:sz w:val="24"/>
          <w:szCs w:val="24"/>
        </w:rPr>
        <w:t xml:space="preserve">історіографію з проблем соціальної історії </w:t>
      </w:r>
      <w:r w:rsidR="00FA16E7" w:rsidRPr="002B2166">
        <w:rPr>
          <w:rFonts w:eastAsia="TimesNewRomanPSMT"/>
          <w:sz w:val="24"/>
          <w:szCs w:val="24"/>
        </w:rPr>
        <w:t xml:space="preserve">України періоду </w:t>
      </w:r>
      <w:r w:rsidR="000919A0" w:rsidRPr="002B2166">
        <w:rPr>
          <w:rFonts w:eastAsia="TimesNewRomanPSMT"/>
          <w:sz w:val="24"/>
          <w:szCs w:val="24"/>
        </w:rPr>
        <w:t xml:space="preserve">середини </w:t>
      </w:r>
      <w:r w:rsidR="00651F1E" w:rsidRPr="002B2166">
        <w:rPr>
          <w:sz w:val="24"/>
          <w:szCs w:val="24"/>
        </w:rPr>
        <w:t>XV</w:t>
      </w:r>
      <w:r w:rsidR="00FA16E7" w:rsidRPr="002B2166">
        <w:rPr>
          <w:sz w:val="24"/>
          <w:szCs w:val="24"/>
        </w:rPr>
        <w:t xml:space="preserve"> – </w:t>
      </w:r>
      <w:r w:rsidR="00651F1E" w:rsidRPr="002B2166">
        <w:rPr>
          <w:sz w:val="24"/>
          <w:szCs w:val="24"/>
        </w:rPr>
        <w:t xml:space="preserve">середини </w:t>
      </w:r>
      <w:r w:rsidR="00FA16E7" w:rsidRPr="002B2166">
        <w:rPr>
          <w:sz w:val="24"/>
          <w:szCs w:val="24"/>
        </w:rPr>
        <w:t>XVII ст.</w:t>
      </w:r>
      <w:r w:rsidR="00FA16E7" w:rsidRPr="002B2166">
        <w:rPr>
          <w:rFonts w:eastAsia="TimesNewRomanPSMT"/>
          <w:sz w:val="24"/>
          <w:szCs w:val="24"/>
        </w:rPr>
        <w:t>;</w:t>
      </w:r>
    </w:p>
    <w:p w:rsidR="00FA16E7" w:rsidRPr="002B2166" w:rsidRDefault="00FA16E7" w:rsidP="00BB6A35">
      <w:pPr>
        <w:pStyle w:val="2"/>
        <w:numPr>
          <w:ilvl w:val="0"/>
          <w:numId w:val="2"/>
        </w:numPr>
        <w:ind w:left="0" w:right="-1" w:firstLine="709"/>
        <w:contextualSpacing/>
        <w:rPr>
          <w:rFonts w:eastAsia="TimesNewRomanPSMT"/>
          <w:sz w:val="24"/>
          <w:szCs w:val="24"/>
        </w:rPr>
      </w:pPr>
      <w:r w:rsidRPr="002B2166">
        <w:rPr>
          <w:rFonts w:eastAsia="TimesNewRomanPSMT"/>
          <w:sz w:val="24"/>
          <w:szCs w:val="24"/>
        </w:rPr>
        <w:t xml:space="preserve">знати </w:t>
      </w:r>
      <w:r w:rsidR="00651F1E" w:rsidRPr="002B2166">
        <w:rPr>
          <w:rFonts w:eastAsia="TimesNewRomanPSMT"/>
          <w:sz w:val="24"/>
          <w:szCs w:val="24"/>
        </w:rPr>
        <w:t xml:space="preserve">соціально-економічні та політичні особливості </w:t>
      </w:r>
      <w:r w:rsidR="00417A48" w:rsidRPr="002B2166">
        <w:rPr>
          <w:rFonts w:eastAsia="TimesNewRomanPSMT"/>
          <w:sz w:val="24"/>
          <w:szCs w:val="24"/>
        </w:rPr>
        <w:t>становища окремих категорій населення українських земель у вказаний період</w:t>
      </w:r>
      <w:r w:rsidRPr="002B2166">
        <w:rPr>
          <w:rFonts w:eastAsia="TimesNewRomanPSMT"/>
          <w:sz w:val="24"/>
          <w:szCs w:val="24"/>
        </w:rPr>
        <w:t>;</w:t>
      </w:r>
    </w:p>
    <w:p w:rsidR="00FA16E7" w:rsidRPr="002B2166" w:rsidRDefault="00FA16E7" w:rsidP="00BB6A35">
      <w:pPr>
        <w:pStyle w:val="2"/>
        <w:numPr>
          <w:ilvl w:val="0"/>
          <w:numId w:val="2"/>
        </w:numPr>
        <w:ind w:left="0" w:right="-1" w:firstLine="709"/>
        <w:contextualSpacing/>
        <w:rPr>
          <w:rFonts w:eastAsia="TimesNewRomanPSMT"/>
          <w:sz w:val="24"/>
          <w:szCs w:val="24"/>
        </w:rPr>
      </w:pPr>
      <w:r w:rsidRPr="002B2166">
        <w:rPr>
          <w:sz w:val="24"/>
          <w:szCs w:val="24"/>
        </w:rPr>
        <w:t>знати найважливіші етапи становлення та розвитку</w:t>
      </w:r>
      <w:r w:rsidR="00417A48" w:rsidRPr="002B2166">
        <w:rPr>
          <w:rFonts w:eastAsia="TimesNewRomanPSMT"/>
          <w:sz w:val="24"/>
          <w:szCs w:val="24"/>
        </w:rPr>
        <w:t xml:space="preserve">українського суспільства в період з середини </w:t>
      </w:r>
      <w:r w:rsidR="00417A48" w:rsidRPr="002B2166">
        <w:rPr>
          <w:sz w:val="24"/>
          <w:szCs w:val="24"/>
        </w:rPr>
        <w:t xml:space="preserve">XVдо середини </w:t>
      </w:r>
      <w:r w:rsidRPr="002B2166">
        <w:rPr>
          <w:sz w:val="24"/>
          <w:szCs w:val="24"/>
        </w:rPr>
        <w:t>XVII ст.;</w:t>
      </w:r>
    </w:p>
    <w:p w:rsidR="00FA16E7" w:rsidRPr="002B2166" w:rsidRDefault="00FA16E7" w:rsidP="00BB6A35">
      <w:pPr>
        <w:pStyle w:val="2"/>
        <w:numPr>
          <w:ilvl w:val="0"/>
          <w:numId w:val="3"/>
        </w:numPr>
        <w:ind w:left="0" w:right="-1" w:firstLine="709"/>
        <w:contextualSpacing/>
        <w:rPr>
          <w:rFonts w:eastAsia="TimesNewRomanPSMT"/>
          <w:sz w:val="24"/>
          <w:szCs w:val="24"/>
        </w:rPr>
      </w:pPr>
      <w:r w:rsidRPr="002B2166">
        <w:rPr>
          <w:rFonts w:eastAsia="TimesNewRomanPSMT"/>
          <w:sz w:val="24"/>
          <w:szCs w:val="24"/>
        </w:rPr>
        <w:t xml:space="preserve">уміти розкрити </w:t>
      </w:r>
      <w:r w:rsidR="00417A48" w:rsidRPr="002B2166">
        <w:rPr>
          <w:rFonts w:eastAsia="TimesNewRomanPSMT"/>
          <w:sz w:val="24"/>
          <w:szCs w:val="24"/>
        </w:rPr>
        <w:t xml:space="preserve">соціальні </w:t>
      </w:r>
      <w:r w:rsidRPr="002B2166">
        <w:rPr>
          <w:rFonts w:eastAsia="TimesNewRomanPSMT"/>
          <w:sz w:val="24"/>
          <w:szCs w:val="24"/>
        </w:rPr>
        <w:t>причини</w:t>
      </w:r>
      <w:r w:rsidR="00417A48" w:rsidRPr="002B2166">
        <w:rPr>
          <w:rFonts w:eastAsia="TimesNewRomanPSMT"/>
          <w:sz w:val="24"/>
          <w:szCs w:val="24"/>
        </w:rPr>
        <w:t xml:space="preserve"> початку революційних подій в Україні середини </w:t>
      </w:r>
      <w:r w:rsidRPr="002B2166">
        <w:rPr>
          <w:sz w:val="24"/>
          <w:szCs w:val="24"/>
        </w:rPr>
        <w:t>XVII ст.</w:t>
      </w:r>
      <w:r w:rsidRPr="002B2166">
        <w:rPr>
          <w:rFonts w:eastAsia="TimesNewRomanPSMT"/>
          <w:sz w:val="24"/>
          <w:szCs w:val="24"/>
        </w:rPr>
        <w:t>;</w:t>
      </w:r>
    </w:p>
    <w:p w:rsidR="00FA16E7" w:rsidRPr="002B2166" w:rsidRDefault="00FA16E7" w:rsidP="00BB6A35">
      <w:pPr>
        <w:pStyle w:val="a6"/>
        <w:numPr>
          <w:ilvl w:val="0"/>
          <w:numId w:val="3"/>
        </w:numPr>
        <w:autoSpaceDE w:val="0"/>
        <w:autoSpaceDN w:val="0"/>
        <w:adjustRightInd w:val="0"/>
        <w:spacing w:after="0" w:line="240" w:lineRule="auto"/>
        <w:ind w:left="0" w:right="-1" w:firstLine="709"/>
        <w:rPr>
          <w:rFonts w:ascii="Times New Roman" w:eastAsia="TimesNewRomanPSMT" w:hAnsi="Times New Roman" w:cs="Times New Roman"/>
          <w:sz w:val="24"/>
          <w:szCs w:val="24"/>
          <w:lang w:eastAsia="ru-RU"/>
        </w:rPr>
      </w:pPr>
      <w:r w:rsidRPr="002B2166">
        <w:rPr>
          <w:rFonts w:ascii="Times New Roman" w:eastAsia="TimesNewRomanPSMT" w:hAnsi="Times New Roman" w:cs="Times New Roman"/>
          <w:sz w:val="24"/>
          <w:szCs w:val="24"/>
          <w:lang w:eastAsia="ru-RU"/>
        </w:rPr>
        <w:t>вміти аналізувати й порівнювати історичні події, відстежувати причинно-наслідкові зв’язки між ними;</w:t>
      </w:r>
    </w:p>
    <w:p w:rsidR="00FA16E7" w:rsidRPr="002B2166" w:rsidRDefault="00FA16E7" w:rsidP="00BB6A35">
      <w:pPr>
        <w:pStyle w:val="a6"/>
        <w:numPr>
          <w:ilvl w:val="0"/>
          <w:numId w:val="3"/>
        </w:numPr>
        <w:autoSpaceDE w:val="0"/>
        <w:autoSpaceDN w:val="0"/>
        <w:adjustRightInd w:val="0"/>
        <w:spacing w:after="0" w:line="240" w:lineRule="auto"/>
        <w:ind w:left="0" w:right="-1" w:firstLine="709"/>
        <w:jc w:val="both"/>
        <w:rPr>
          <w:rFonts w:ascii="Times New Roman" w:hAnsi="Times New Roman" w:cs="Times New Roman"/>
          <w:b/>
          <w:bCs/>
          <w:sz w:val="24"/>
          <w:szCs w:val="24"/>
        </w:rPr>
      </w:pPr>
      <w:r w:rsidRPr="002B2166">
        <w:rPr>
          <w:rFonts w:ascii="Times New Roman" w:hAnsi="Times New Roman" w:cs="Times New Roman"/>
          <w:sz w:val="24"/>
          <w:szCs w:val="24"/>
        </w:rPr>
        <w:t>вміти самостійно працювати з джерелами, науковою та навчально-методичною літературою;</w:t>
      </w:r>
    </w:p>
    <w:p w:rsidR="00FA16E7" w:rsidRPr="002B2166" w:rsidRDefault="00FA16E7" w:rsidP="00BB6A35">
      <w:pPr>
        <w:pStyle w:val="a6"/>
        <w:numPr>
          <w:ilvl w:val="0"/>
          <w:numId w:val="3"/>
        </w:numPr>
        <w:autoSpaceDE w:val="0"/>
        <w:autoSpaceDN w:val="0"/>
        <w:adjustRightInd w:val="0"/>
        <w:spacing w:after="0" w:line="240" w:lineRule="auto"/>
        <w:ind w:left="0" w:right="-1" w:firstLine="709"/>
        <w:jc w:val="both"/>
        <w:rPr>
          <w:rFonts w:ascii="Times New Roman" w:hAnsi="Times New Roman" w:cs="Times New Roman"/>
          <w:sz w:val="24"/>
          <w:szCs w:val="24"/>
        </w:rPr>
      </w:pPr>
      <w:r w:rsidRPr="002B2166">
        <w:rPr>
          <w:rFonts w:ascii="Times New Roman" w:hAnsi="Times New Roman" w:cs="Times New Roman"/>
          <w:sz w:val="24"/>
          <w:szCs w:val="24"/>
        </w:rPr>
        <w:t xml:space="preserve">вільно оперувати фактичним матеріалом з </w:t>
      </w:r>
      <w:r w:rsidR="00417A48" w:rsidRPr="002B2166">
        <w:rPr>
          <w:rFonts w:ascii="Times New Roman" w:hAnsi="Times New Roman" w:cs="Times New Roman"/>
          <w:sz w:val="24"/>
          <w:szCs w:val="24"/>
        </w:rPr>
        <w:t xml:space="preserve">соціальної </w:t>
      </w:r>
      <w:r w:rsidRPr="002B2166">
        <w:rPr>
          <w:rFonts w:ascii="Times New Roman" w:hAnsi="Times New Roman" w:cs="Times New Roman"/>
          <w:sz w:val="24"/>
          <w:szCs w:val="24"/>
        </w:rPr>
        <w:t xml:space="preserve">історії України </w:t>
      </w:r>
      <w:r w:rsidR="00417A48" w:rsidRPr="002B2166">
        <w:rPr>
          <w:rFonts w:ascii="Times New Roman" w:hAnsi="Times New Roman" w:cs="Times New Roman"/>
          <w:sz w:val="24"/>
          <w:szCs w:val="24"/>
        </w:rPr>
        <w:t>середини XV</w:t>
      </w:r>
      <w:r w:rsidRPr="002B2166">
        <w:rPr>
          <w:rFonts w:ascii="Times New Roman" w:hAnsi="Times New Roman" w:cs="Times New Roman"/>
          <w:sz w:val="24"/>
          <w:szCs w:val="24"/>
        </w:rPr>
        <w:t xml:space="preserve"> – </w:t>
      </w:r>
      <w:r w:rsidR="00417A48" w:rsidRPr="002B2166">
        <w:rPr>
          <w:rFonts w:ascii="Times New Roman" w:hAnsi="Times New Roman" w:cs="Times New Roman"/>
          <w:sz w:val="24"/>
          <w:szCs w:val="24"/>
        </w:rPr>
        <w:t xml:space="preserve">середини </w:t>
      </w:r>
      <w:r w:rsidRPr="002B2166">
        <w:rPr>
          <w:rFonts w:ascii="Times New Roman" w:hAnsi="Times New Roman" w:cs="Times New Roman"/>
          <w:sz w:val="24"/>
          <w:szCs w:val="24"/>
        </w:rPr>
        <w:t>XVII ст.;</w:t>
      </w:r>
    </w:p>
    <w:p w:rsidR="00FA16E7" w:rsidRPr="002B2166" w:rsidRDefault="00FA16E7" w:rsidP="00BB6A35">
      <w:pPr>
        <w:pStyle w:val="a6"/>
        <w:numPr>
          <w:ilvl w:val="0"/>
          <w:numId w:val="3"/>
        </w:numPr>
        <w:autoSpaceDE w:val="0"/>
        <w:autoSpaceDN w:val="0"/>
        <w:adjustRightInd w:val="0"/>
        <w:spacing w:after="0" w:line="240" w:lineRule="auto"/>
        <w:ind w:left="0" w:right="-1" w:firstLine="709"/>
        <w:jc w:val="both"/>
        <w:rPr>
          <w:rFonts w:ascii="Times New Roman" w:hAnsi="Times New Roman" w:cs="Times New Roman"/>
          <w:sz w:val="24"/>
          <w:szCs w:val="24"/>
        </w:rPr>
      </w:pPr>
      <w:r w:rsidRPr="002B2166">
        <w:rPr>
          <w:rFonts w:ascii="Times New Roman" w:hAnsi="Times New Roman" w:cs="Times New Roman"/>
          <w:sz w:val="24"/>
          <w:szCs w:val="24"/>
        </w:rPr>
        <w:t xml:space="preserve">аналізувати причини та наслідки впливу європейських суспільно-політичних процесів на </w:t>
      </w:r>
      <w:r w:rsidR="00417A48" w:rsidRPr="002B2166">
        <w:rPr>
          <w:rFonts w:ascii="Times New Roman" w:hAnsi="Times New Roman" w:cs="Times New Roman"/>
          <w:sz w:val="24"/>
          <w:szCs w:val="24"/>
        </w:rPr>
        <w:t xml:space="preserve"> розвиток України в XV – XVII</w:t>
      </w:r>
      <w:r w:rsidRPr="002B2166">
        <w:rPr>
          <w:rFonts w:ascii="Times New Roman" w:hAnsi="Times New Roman" w:cs="Times New Roman"/>
          <w:sz w:val="24"/>
          <w:szCs w:val="24"/>
        </w:rPr>
        <w:t xml:space="preserve"> ст. та геополітичні особливості розвитку України;</w:t>
      </w:r>
    </w:p>
    <w:p w:rsidR="00FA16E7" w:rsidRPr="002B2166" w:rsidRDefault="00FA16E7" w:rsidP="00BB6A35">
      <w:pPr>
        <w:pStyle w:val="a6"/>
        <w:numPr>
          <w:ilvl w:val="0"/>
          <w:numId w:val="3"/>
        </w:numPr>
        <w:autoSpaceDE w:val="0"/>
        <w:autoSpaceDN w:val="0"/>
        <w:adjustRightInd w:val="0"/>
        <w:spacing w:after="0" w:line="240" w:lineRule="auto"/>
        <w:ind w:left="0" w:right="-1" w:firstLine="709"/>
        <w:jc w:val="both"/>
        <w:rPr>
          <w:rFonts w:ascii="Times New Roman" w:hAnsi="Times New Roman" w:cs="Times New Roman"/>
          <w:color w:val="000000"/>
          <w:sz w:val="24"/>
          <w:szCs w:val="24"/>
        </w:rPr>
      </w:pPr>
      <w:r w:rsidRPr="002B2166">
        <w:rPr>
          <w:rFonts w:ascii="Times New Roman" w:hAnsi="Times New Roman" w:cs="Times New Roman"/>
          <w:sz w:val="24"/>
          <w:szCs w:val="24"/>
        </w:rPr>
        <w:t>порівнювати, відзначаючи спільні та відмінні риси історичного процесу на різних його етап</w:t>
      </w:r>
      <w:r w:rsidR="00417A48" w:rsidRPr="002B2166">
        <w:rPr>
          <w:rFonts w:ascii="Times New Roman" w:hAnsi="Times New Roman" w:cs="Times New Roman"/>
          <w:sz w:val="24"/>
          <w:szCs w:val="24"/>
        </w:rPr>
        <w:t>ах протягом XV – XVII</w:t>
      </w:r>
      <w:r w:rsidRPr="002B2166">
        <w:rPr>
          <w:rFonts w:ascii="Times New Roman" w:hAnsi="Times New Roman" w:cs="Times New Roman"/>
          <w:sz w:val="24"/>
          <w:szCs w:val="24"/>
        </w:rPr>
        <w:t xml:space="preserve"> ст.;</w:t>
      </w:r>
    </w:p>
    <w:p w:rsidR="00FA16E7" w:rsidRPr="002B2166" w:rsidRDefault="00FA16E7" w:rsidP="00BB6A35">
      <w:pPr>
        <w:pStyle w:val="a6"/>
        <w:numPr>
          <w:ilvl w:val="0"/>
          <w:numId w:val="3"/>
        </w:numPr>
        <w:autoSpaceDE w:val="0"/>
        <w:autoSpaceDN w:val="0"/>
        <w:adjustRightInd w:val="0"/>
        <w:spacing w:after="0" w:line="240" w:lineRule="auto"/>
        <w:ind w:left="0" w:right="-1" w:firstLine="709"/>
        <w:jc w:val="both"/>
        <w:rPr>
          <w:rFonts w:ascii="Times New Roman" w:hAnsi="Times New Roman" w:cs="Times New Roman"/>
          <w:color w:val="000000"/>
          <w:sz w:val="24"/>
          <w:szCs w:val="24"/>
        </w:rPr>
      </w:pPr>
      <w:r w:rsidRPr="002B2166">
        <w:rPr>
          <w:rFonts w:ascii="Times New Roman" w:hAnsi="Times New Roman" w:cs="Times New Roman"/>
          <w:sz w:val="24"/>
          <w:szCs w:val="24"/>
        </w:rPr>
        <w:t>визначати місце та значення України в історії Центрально-Східної Європи, її вплив на європейську політичну та соц</w:t>
      </w:r>
      <w:r w:rsidR="00417A48" w:rsidRPr="002B2166">
        <w:rPr>
          <w:rFonts w:ascii="Times New Roman" w:hAnsi="Times New Roman" w:cs="Times New Roman"/>
          <w:sz w:val="24"/>
          <w:szCs w:val="24"/>
        </w:rPr>
        <w:t>іально-економічну практику в XV</w:t>
      </w:r>
      <w:r w:rsidRPr="002B2166">
        <w:rPr>
          <w:rFonts w:ascii="Times New Roman" w:hAnsi="Times New Roman" w:cs="Times New Roman"/>
          <w:sz w:val="24"/>
          <w:szCs w:val="24"/>
        </w:rPr>
        <w:t xml:space="preserve"> – XVII ст.;</w:t>
      </w:r>
    </w:p>
    <w:p w:rsidR="00FA16E7" w:rsidRPr="002B2166" w:rsidRDefault="00FA16E7" w:rsidP="00BB6A35">
      <w:pPr>
        <w:numPr>
          <w:ilvl w:val="0"/>
          <w:numId w:val="3"/>
        </w:numPr>
        <w:overflowPunct w:val="0"/>
        <w:autoSpaceDE w:val="0"/>
        <w:autoSpaceDN w:val="0"/>
        <w:adjustRightInd w:val="0"/>
        <w:spacing w:after="0" w:line="240" w:lineRule="auto"/>
        <w:ind w:left="0" w:right="-1" w:firstLine="709"/>
        <w:contextualSpacing/>
        <w:jc w:val="both"/>
        <w:textAlignment w:val="baseline"/>
        <w:rPr>
          <w:rFonts w:ascii="Times New Roman" w:hAnsi="Times New Roman" w:cs="Times New Roman"/>
          <w:sz w:val="24"/>
          <w:szCs w:val="24"/>
        </w:rPr>
      </w:pPr>
      <w:r w:rsidRPr="002B2166">
        <w:rPr>
          <w:rFonts w:ascii="Times New Roman" w:hAnsi="Times New Roman" w:cs="Times New Roman"/>
          <w:sz w:val="24"/>
          <w:szCs w:val="24"/>
        </w:rPr>
        <w:t>вільно орієнтуватися в історіографії проблеми.</w:t>
      </w:r>
    </w:p>
    <w:p w:rsidR="00FA16E7" w:rsidRPr="002B2166" w:rsidRDefault="00FA16E7" w:rsidP="00FA16E7">
      <w:pPr>
        <w:spacing w:after="0"/>
        <w:ind w:right="-1" w:firstLine="708"/>
        <w:contextualSpacing/>
        <w:jc w:val="both"/>
        <w:rPr>
          <w:rFonts w:ascii="Times New Roman" w:hAnsi="Times New Roman" w:cs="Times New Roman"/>
          <w:color w:val="000000"/>
          <w:sz w:val="24"/>
          <w:szCs w:val="24"/>
        </w:rPr>
      </w:pPr>
    </w:p>
    <w:p w:rsidR="00FA16E7" w:rsidRPr="002B2166" w:rsidRDefault="00FA16E7" w:rsidP="00FA16E7">
      <w:pPr>
        <w:numPr>
          <w:ilvl w:val="0"/>
          <w:numId w:val="1"/>
        </w:numPr>
        <w:spacing w:after="0" w:line="240" w:lineRule="auto"/>
        <w:ind w:left="0"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Обсяг і ознаки курсу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1"/>
        <w:gridCol w:w="6092"/>
      </w:tblGrid>
      <w:tr w:rsidR="00FA16E7" w:rsidRPr="002B2166" w:rsidTr="00FA16E7">
        <w:trPr>
          <w:trHeight w:val="254"/>
        </w:trPr>
        <w:tc>
          <w:tcPr>
            <w:tcW w:w="3541" w:type="dxa"/>
            <w:vMerge w:val="restart"/>
          </w:tcPr>
          <w:p w:rsidR="00FA16E7" w:rsidRPr="002B2166" w:rsidRDefault="00FA16E7" w:rsidP="00FA16E7">
            <w:pPr>
              <w:spacing w:after="0" w:line="240" w:lineRule="auto"/>
              <w:ind w:right="-1"/>
              <w:contextualSpacing/>
              <w:jc w:val="center"/>
              <w:rPr>
                <w:rFonts w:ascii="Times New Roman" w:hAnsi="Times New Roman" w:cs="Times New Roman"/>
                <w:b/>
                <w:bCs/>
                <w:sz w:val="24"/>
                <w:szCs w:val="24"/>
              </w:rPr>
            </w:pPr>
            <w:r w:rsidRPr="002B2166">
              <w:rPr>
                <w:rFonts w:ascii="Times New Roman" w:hAnsi="Times New Roman" w:cs="Times New Roman"/>
                <w:b/>
                <w:bCs/>
                <w:sz w:val="24"/>
                <w:szCs w:val="24"/>
              </w:rPr>
              <w:t>Найменування показників</w:t>
            </w:r>
          </w:p>
        </w:tc>
        <w:tc>
          <w:tcPr>
            <w:tcW w:w="6092" w:type="dxa"/>
            <w:tcBorders>
              <w:bottom w:val="single" w:sz="4" w:space="0" w:color="auto"/>
            </w:tcBorders>
          </w:tcPr>
          <w:p w:rsidR="00FA16E7" w:rsidRPr="002B2166" w:rsidRDefault="00FA16E7" w:rsidP="00FA16E7">
            <w:pPr>
              <w:spacing w:after="0" w:line="240" w:lineRule="auto"/>
              <w:ind w:right="-1"/>
              <w:contextualSpacing/>
              <w:jc w:val="center"/>
              <w:rPr>
                <w:rFonts w:ascii="Times New Roman" w:hAnsi="Times New Roman" w:cs="Times New Roman"/>
                <w:b/>
                <w:bCs/>
                <w:sz w:val="24"/>
                <w:szCs w:val="24"/>
              </w:rPr>
            </w:pPr>
            <w:r w:rsidRPr="002B2166">
              <w:rPr>
                <w:rFonts w:ascii="Times New Roman" w:hAnsi="Times New Roman" w:cs="Times New Roman"/>
                <w:b/>
                <w:bCs/>
                <w:sz w:val="24"/>
                <w:szCs w:val="24"/>
              </w:rPr>
              <w:t xml:space="preserve">Характеристика навчального курсу </w:t>
            </w:r>
          </w:p>
        </w:tc>
      </w:tr>
      <w:tr w:rsidR="0087438D" w:rsidRPr="002B2166" w:rsidTr="00FF398D">
        <w:trPr>
          <w:trHeight w:val="375"/>
        </w:trPr>
        <w:tc>
          <w:tcPr>
            <w:tcW w:w="3541" w:type="dxa"/>
            <w:vMerge/>
          </w:tcPr>
          <w:p w:rsidR="0087438D" w:rsidRPr="002B2166" w:rsidRDefault="0087438D" w:rsidP="00FA16E7">
            <w:pPr>
              <w:spacing w:after="0" w:line="240" w:lineRule="auto"/>
              <w:ind w:right="-1"/>
              <w:contextualSpacing/>
              <w:jc w:val="center"/>
              <w:rPr>
                <w:rFonts w:ascii="Times New Roman" w:hAnsi="Times New Roman" w:cs="Times New Roman"/>
                <w:b/>
                <w:bCs/>
                <w:color w:val="000000"/>
                <w:sz w:val="24"/>
                <w:szCs w:val="24"/>
              </w:rPr>
            </w:pPr>
          </w:p>
        </w:tc>
        <w:tc>
          <w:tcPr>
            <w:tcW w:w="6092" w:type="dxa"/>
            <w:tcBorders>
              <w:top w:val="single" w:sz="4" w:space="0" w:color="auto"/>
            </w:tcBorders>
          </w:tcPr>
          <w:p w:rsidR="0087438D" w:rsidRPr="002B2166" w:rsidRDefault="0087438D" w:rsidP="00FA16E7">
            <w:pPr>
              <w:spacing w:after="0" w:line="240" w:lineRule="auto"/>
              <w:ind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sz w:val="24"/>
                <w:szCs w:val="24"/>
              </w:rPr>
              <w:t>денна форма навчання</w:t>
            </w:r>
          </w:p>
        </w:tc>
      </w:tr>
      <w:tr w:rsidR="0087438D" w:rsidRPr="002B2166" w:rsidTr="009E61CF">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Освітня програма, спеціальність</w:t>
            </w:r>
          </w:p>
        </w:tc>
        <w:tc>
          <w:tcPr>
            <w:tcW w:w="6092" w:type="dxa"/>
          </w:tcPr>
          <w:p w:rsidR="0087438D" w:rsidRPr="002B2166" w:rsidRDefault="0087438D" w:rsidP="00FA16E7">
            <w:pPr>
              <w:spacing w:after="0" w:line="240" w:lineRule="auto"/>
              <w:ind w:right="-1"/>
              <w:contextualSpacing/>
              <w:jc w:val="both"/>
              <w:rPr>
                <w:rFonts w:ascii="Times New Roman" w:hAnsi="Times New Roman" w:cs="Times New Roman"/>
                <w:b/>
                <w:bCs/>
                <w:color w:val="000000"/>
                <w:sz w:val="24"/>
                <w:szCs w:val="24"/>
              </w:rPr>
            </w:pPr>
            <w:r w:rsidRPr="002B2166">
              <w:rPr>
                <w:rFonts w:ascii="Times New Roman" w:hAnsi="Times New Roman" w:cs="Times New Roman"/>
                <w:sz w:val="24"/>
                <w:szCs w:val="24"/>
              </w:rPr>
              <w:t>Спеціальність 014 Середня освіта (Історія), Спеціальність 032 Історія та археологія</w:t>
            </w:r>
          </w:p>
        </w:tc>
      </w:tr>
      <w:tr w:rsidR="0087438D" w:rsidRPr="002B2166" w:rsidTr="00C05DDF">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Рік навчання/ рік викладання</w:t>
            </w:r>
          </w:p>
        </w:tc>
        <w:tc>
          <w:tcPr>
            <w:tcW w:w="6092" w:type="dxa"/>
          </w:tcPr>
          <w:p w:rsidR="0087438D" w:rsidRPr="002B2166" w:rsidRDefault="0087438D" w:rsidP="00FA16E7">
            <w:pPr>
              <w:spacing w:after="0" w:line="240" w:lineRule="auto"/>
              <w:ind w:right="-1"/>
              <w:contextualSpacing/>
              <w:jc w:val="both"/>
              <w:rPr>
                <w:rFonts w:ascii="Times New Roman" w:hAnsi="Times New Roman" w:cs="Times New Roman"/>
                <w:b/>
                <w:bCs/>
                <w:color w:val="000000"/>
                <w:sz w:val="24"/>
                <w:szCs w:val="24"/>
              </w:rPr>
            </w:pPr>
            <w:r w:rsidRPr="002B2166">
              <w:rPr>
                <w:rFonts w:ascii="Times New Roman" w:hAnsi="Times New Roman" w:cs="Times New Roman"/>
                <w:sz w:val="24"/>
                <w:szCs w:val="24"/>
              </w:rPr>
              <w:t>Перший /2021-2022</w:t>
            </w:r>
          </w:p>
        </w:tc>
      </w:tr>
      <w:tr w:rsidR="0087438D" w:rsidRPr="002B2166" w:rsidTr="00D6240C">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Семестр вивчення</w:t>
            </w:r>
          </w:p>
        </w:tc>
        <w:tc>
          <w:tcPr>
            <w:tcW w:w="6092" w:type="dxa"/>
          </w:tcPr>
          <w:p w:rsidR="0087438D" w:rsidRPr="002B2166" w:rsidRDefault="0087438D" w:rsidP="00FA16E7">
            <w:pPr>
              <w:spacing w:after="0" w:line="240" w:lineRule="auto"/>
              <w:ind w:right="-1"/>
              <w:contextualSpacing/>
              <w:jc w:val="both"/>
              <w:rPr>
                <w:rFonts w:ascii="Times New Roman" w:hAnsi="Times New Roman" w:cs="Times New Roman"/>
                <w:bCs/>
                <w:color w:val="000000"/>
                <w:sz w:val="24"/>
                <w:szCs w:val="24"/>
              </w:rPr>
            </w:pPr>
            <w:r w:rsidRPr="002B2166">
              <w:rPr>
                <w:rFonts w:ascii="Times New Roman" w:hAnsi="Times New Roman" w:cs="Times New Roman"/>
                <w:sz w:val="24"/>
                <w:szCs w:val="24"/>
              </w:rPr>
              <w:t>Другий</w:t>
            </w:r>
          </w:p>
        </w:tc>
      </w:tr>
      <w:tr w:rsidR="0087438D" w:rsidRPr="002B2166" w:rsidTr="00F2635A">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нормативна/вибіркова</w:t>
            </w:r>
          </w:p>
        </w:tc>
        <w:tc>
          <w:tcPr>
            <w:tcW w:w="6092" w:type="dxa"/>
          </w:tcPr>
          <w:p w:rsidR="0087438D" w:rsidRPr="002B2166" w:rsidRDefault="0087438D" w:rsidP="00FA16E7">
            <w:pPr>
              <w:spacing w:after="0" w:line="240" w:lineRule="auto"/>
              <w:ind w:right="-1"/>
              <w:contextualSpacing/>
              <w:jc w:val="both"/>
              <w:rPr>
                <w:rFonts w:ascii="Times New Roman" w:hAnsi="Times New Roman" w:cs="Times New Roman"/>
                <w:bCs/>
                <w:color w:val="000000"/>
                <w:sz w:val="24"/>
                <w:szCs w:val="24"/>
              </w:rPr>
            </w:pPr>
            <w:r w:rsidRPr="002B2166">
              <w:rPr>
                <w:rFonts w:ascii="Times New Roman" w:hAnsi="Times New Roman" w:cs="Times New Roman"/>
                <w:sz w:val="24"/>
                <w:szCs w:val="24"/>
              </w:rPr>
              <w:t>Вибіркова</w:t>
            </w:r>
          </w:p>
        </w:tc>
      </w:tr>
      <w:tr w:rsidR="0087438D" w:rsidRPr="002B2166" w:rsidTr="00CD0DA3">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Кількість кредитів ЄКТС</w:t>
            </w:r>
          </w:p>
        </w:tc>
        <w:tc>
          <w:tcPr>
            <w:tcW w:w="6092" w:type="dxa"/>
          </w:tcPr>
          <w:p w:rsidR="0087438D" w:rsidRPr="002B2166" w:rsidRDefault="0087438D" w:rsidP="00417A48">
            <w:pPr>
              <w:spacing w:after="0" w:line="240" w:lineRule="auto"/>
              <w:ind w:right="-1"/>
              <w:contextualSpacing/>
              <w:jc w:val="both"/>
              <w:rPr>
                <w:rFonts w:ascii="Times New Roman" w:hAnsi="Times New Roman" w:cs="Times New Roman"/>
                <w:bCs/>
                <w:sz w:val="24"/>
                <w:szCs w:val="24"/>
              </w:rPr>
            </w:pPr>
            <w:r w:rsidRPr="002B2166">
              <w:rPr>
                <w:rFonts w:ascii="Times New Roman" w:hAnsi="Times New Roman" w:cs="Times New Roman"/>
                <w:sz w:val="24"/>
                <w:szCs w:val="24"/>
              </w:rPr>
              <w:t>4 кредити ЄКТС</w:t>
            </w:r>
          </w:p>
        </w:tc>
      </w:tr>
      <w:tr w:rsidR="0087438D" w:rsidRPr="002B2166" w:rsidTr="00F05E56">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Загальний обсяг годин</w:t>
            </w:r>
          </w:p>
        </w:tc>
        <w:tc>
          <w:tcPr>
            <w:tcW w:w="6092" w:type="dxa"/>
          </w:tcPr>
          <w:p w:rsidR="0087438D" w:rsidRPr="002B2166" w:rsidRDefault="0087438D" w:rsidP="00FA16E7">
            <w:pPr>
              <w:spacing w:after="0" w:line="240" w:lineRule="auto"/>
              <w:ind w:right="-1"/>
              <w:contextualSpacing/>
              <w:jc w:val="both"/>
              <w:rPr>
                <w:rFonts w:ascii="Times New Roman" w:hAnsi="Times New Roman" w:cs="Times New Roman"/>
                <w:bCs/>
                <w:sz w:val="24"/>
                <w:szCs w:val="24"/>
              </w:rPr>
            </w:pPr>
            <w:r w:rsidRPr="002B2166">
              <w:rPr>
                <w:rFonts w:ascii="Times New Roman" w:hAnsi="Times New Roman" w:cs="Times New Roman"/>
                <w:color w:val="FF0000"/>
                <w:sz w:val="24"/>
                <w:szCs w:val="24"/>
              </w:rPr>
              <w:t xml:space="preserve">120 </w:t>
            </w:r>
            <w:r w:rsidRPr="002B2166">
              <w:rPr>
                <w:rFonts w:ascii="Times New Roman" w:hAnsi="Times New Roman" w:cs="Times New Roman"/>
                <w:sz w:val="24"/>
                <w:szCs w:val="24"/>
              </w:rPr>
              <w:t>год.</w:t>
            </w:r>
          </w:p>
        </w:tc>
      </w:tr>
      <w:tr w:rsidR="0087438D" w:rsidRPr="002B2166" w:rsidTr="007C7398">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Кількість годин навчальних занять</w:t>
            </w:r>
          </w:p>
        </w:tc>
        <w:tc>
          <w:tcPr>
            <w:tcW w:w="6092" w:type="dxa"/>
          </w:tcPr>
          <w:p w:rsidR="0087438D" w:rsidRPr="002B2166" w:rsidRDefault="0087438D" w:rsidP="00FA16E7">
            <w:pPr>
              <w:spacing w:after="0" w:line="240" w:lineRule="auto"/>
              <w:ind w:right="-1"/>
              <w:contextualSpacing/>
              <w:jc w:val="both"/>
              <w:rPr>
                <w:rFonts w:ascii="Times New Roman" w:hAnsi="Times New Roman" w:cs="Times New Roman"/>
                <w:bCs/>
                <w:sz w:val="24"/>
                <w:szCs w:val="24"/>
              </w:rPr>
            </w:pPr>
            <w:r w:rsidRPr="002B2166">
              <w:rPr>
                <w:rFonts w:ascii="Times New Roman" w:hAnsi="Times New Roman" w:cs="Times New Roman"/>
                <w:sz w:val="24"/>
                <w:szCs w:val="24"/>
              </w:rPr>
              <w:t>40 год.</w:t>
            </w:r>
          </w:p>
        </w:tc>
      </w:tr>
      <w:tr w:rsidR="0087438D" w:rsidRPr="002B2166" w:rsidTr="00837421">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Лекційні заняття</w:t>
            </w:r>
          </w:p>
        </w:tc>
        <w:tc>
          <w:tcPr>
            <w:tcW w:w="6092" w:type="dxa"/>
          </w:tcPr>
          <w:p w:rsidR="0087438D" w:rsidRPr="002B2166" w:rsidRDefault="0087438D" w:rsidP="00FA16E7">
            <w:pPr>
              <w:spacing w:after="0" w:line="240" w:lineRule="auto"/>
              <w:ind w:right="-1"/>
              <w:contextualSpacing/>
              <w:jc w:val="both"/>
              <w:rPr>
                <w:rFonts w:ascii="Times New Roman" w:hAnsi="Times New Roman" w:cs="Times New Roman"/>
                <w:bCs/>
                <w:sz w:val="24"/>
                <w:szCs w:val="24"/>
              </w:rPr>
            </w:pPr>
            <w:r w:rsidRPr="002B2166">
              <w:rPr>
                <w:rFonts w:ascii="Times New Roman" w:hAnsi="Times New Roman" w:cs="Times New Roman"/>
                <w:sz w:val="24"/>
                <w:szCs w:val="24"/>
              </w:rPr>
              <w:t>20 год.</w:t>
            </w:r>
          </w:p>
        </w:tc>
      </w:tr>
      <w:tr w:rsidR="0087438D" w:rsidRPr="002B2166" w:rsidTr="00B32EAB">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Практичні заняття</w:t>
            </w:r>
          </w:p>
        </w:tc>
        <w:tc>
          <w:tcPr>
            <w:tcW w:w="6092" w:type="dxa"/>
          </w:tcPr>
          <w:p w:rsidR="0087438D" w:rsidRPr="002B2166" w:rsidRDefault="0087438D" w:rsidP="00FA16E7">
            <w:pPr>
              <w:spacing w:after="0" w:line="240" w:lineRule="auto"/>
              <w:ind w:right="-1"/>
              <w:contextualSpacing/>
              <w:jc w:val="both"/>
              <w:rPr>
                <w:rFonts w:ascii="Times New Roman" w:hAnsi="Times New Roman" w:cs="Times New Roman"/>
                <w:bCs/>
                <w:sz w:val="24"/>
                <w:szCs w:val="24"/>
              </w:rPr>
            </w:pPr>
            <w:r w:rsidRPr="002B2166">
              <w:rPr>
                <w:rFonts w:ascii="Times New Roman" w:hAnsi="Times New Roman" w:cs="Times New Roman"/>
                <w:sz w:val="24"/>
                <w:szCs w:val="24"/>
              </w:rPr>
              <w:t>0 год.</w:t>
            </w:r>
          </w:p>
        </w:tc>
      </w:tr>
      <w:tr w:rsidR="0087438D" w:rsidRPr="002B2166" w:rsidTr="00025D3D">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Семінарські заняття</w:t>
            </w:r>
          </w:p>
        </w:tc>
        <w:tc>
          <w:tcPr>
            <w:tcW w:w="6092"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20 год.</w:t>
            </w:r>
          </w:p>
        </w:tc>
      </w:tr>
      <w:tr w:rsidR="0087438D" w:rsidRPr="002B2166" w:rsidTr="00596CDB">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Лабораторні заняття</w:t>
            </w:r>
          </w:p>
        </w:tc>
        <w:tc>
          <w:tcPr>
            <w:tcW w:w="6092"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0 год.</w:t>
            </w:r>
          </w:p>
        </w:tc>
      </w:tr>
      <w:tr w:rsidR="0087438D" w:rsidRPr="002B2166" w:rsidTr="00A7381B">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Самостійна та індивідуальна робота</w:t>
            </w:r>
          </w:p>
        </w:tc>
        <w:tc>
          <w:tcPr>
            <w:tcW w:w="6092" w:type="dxa"/>
          </w:tcPr>
          <w:p w:rsidR="0087438D" w:rsidRPr="002B2166" w:rsidRDefault="0087438D" w:rsidP="00FA16E7">
            <w:pPr>
              <w:spacing w:after="0" w:line="240" w:lineRule="auto"/>
              <w:ind w:right="-1"/>
              <w:contextualSpacing/>
              <w:jc w:val="both"/>
              <w:rPr>
                <w:rFonts w:ascii="Times New Roman" w:hAnsi="Times New Roman" w:cs="Times New Roman"/>
                <w:bCs/>
                <w:sz w:val="24"/>
                <w:szCs w:val="24"/>
              </w:rPr>
            </w:pPr>
            <w:r w:rsidRPr="002B2166">
              <w:rPr>
                <w:rFonts w:ascii="Times New Roman" w:hAnsi="Times New Roman" w:cs="Times New Roman"/>
                <w:color w:val="FF0000"/>
                <w:sz w:val="24"/>
                <w:szCs w:val="24"/>
              </w:rPr>
              <w:t>80</w:t>
            </w:r>
            <w:r w:rsidRPr="002B2166">
              <w:rPr>
                <w:rFonts w:ascii="Times New Roman" w:hAnsi="Times New Roman" w:cs="Times New Roman"/>
                <w:sz w:val="24"/>
                <w:szCs w:val="24"/>
              </w:rPr>
              <w:t xml:space="preserve"> год.</w:t>
            </w:r>
          </w:p>
        </w:tc>
      </w:tr>
      <w:tr w:rsidR="0087438D" w:rsidRPr="002B2166" w:rsidTr="00810D27">
        <w:tc>
          <w:tcPr>
            <w:tcW w:w="3541" w:type="dxa"/>
          </w:tcPr>
          <w:p w:rsidR="0087438D" w:rsidRPr="002B2166" w:rsidRDefault="0087438D" w:rsidP="00FA16E7">
            <w:pPr>
              <w:spacing w:after="0" w:line="240" w:lineRule="auto"/>
              <w:ind w:right="-1"/>
              <w:contextualSpacing/>
              <w:rPr>
                <w:rFonts w:ascii="Times New Roman" w:hAnsi="Times New Roman" w:cs="Times New Roman"/>
                <w:sz w:val="24"/>
                <w:szCs w:val="24"/>
              </w:rPr>
            </w:pPr>
            <w:r w:rsidRPr="002B2166">
              <w:rPr>
                <w:rFonts w:ascii="Times New Roman" w:hAnsi="Times New Roman" w:cs="Times New Roman"/>
                <w:sz w:val="24"/>
                <w:szCs w:val="24"/>
              </w:rPr>
              <w:t>Форма підсумкового контролю</w:t>
            </w:r>
          </w:p>
        </w:tc>
        <w:tc>
          <w:tcPr>
            <w:tcW w:w="6092" w:type="dxa"/>
          </w:tcPr>
          <w:p w:rsidR="0087438D" w:rsidRPr="002B2166" w:rsidRDefault="0087438D" w:rsidP="00FA16E7">
            <w:pPr>
              <w:spacing w:after="0" w:line="240" w:lineRule="auto"/>
              <w:ind w:right="-1"/>
              <w:contextualSpacing/>
              <w:jc w:val="both"/>
              <w:rPr>
                <w:rFonts w:ascii="Times New Roman" w:hAnsi="Times New Roman" w:cs="Times New Roman"/>
                <w:bCs/>
                <w:sz w:val="24"/>
                <w:szCs w:val="24"/>
              </w:rPr>
            </w:pPr>
            <w:r w:rsidRPr="002B2166">
              <w:rPr>
                <w:rFonts w:ascii="Times New Roman" w:hAnsi="Times New Roman" w:cs="Times New Roman"/>
                <w:sz w:val="24"/>
                <w:szCs w:val="24"/>
              </w:rPr>
              <w:t>Залік</w:t>
            </w:r>
          </w:p>
        </w:tc>
      </w:tr>
    </w:tbl>
    <w:p w:rsidR="00FA16E7" w:rsidRPr="002B2166" w:rsidRDefault="00FA16E7" w:rsidP="00FA16E7">
      <w:pPr>
        <w:spacing w:after="0" w:line="240" w:lineRule="auto"/>
        <w:ind w:right="-1"/>
        <w:contextualSpacing/>
        <w:rPr>
          <w:rFonts w:ascii="Times New Roman" w:hAnsi="Times New Roman" w:cs="Times New Roman"/>
          <w:b/>
          <w:bCs/>
          <w:color w:val="000000"/>
          <w:sz w:val="24"/>
          <w:szCs w:val="24"/>
        </w:rPr>
      </w:pPr>
    </w:p>
    <w:p w:rsidR="00FA16E7" w:rsidRPr="002B2166" w:rsidRDefault="00FA16E7" w:rsidP="00FA16E7">
      <w:pPr>
        <w:numPr>
          <w:ilvl w:val="0"/>
          <w:numId w:val="1"/>
        </w:numPr>
        <w:spacing w:after="0" w:line="240" w:lineRule="auto"/>
        <w:ind w:left="0"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sz w:val="24"/>
          <w:szCs w:val="24"/>
        </w:rPr>
        <w:lastRenderedPageBreak/>
        <w:t>Пререквізити курсу</w:t>
      </w:r>
    </w:p>
    <w:p w:rsidR="00FA16E7" w:rsidRPr="002B2166" w:rsidRDefault="00FA16E7" w:rsidP="00FA16E7">
      <w:pPr>
        <w:spacing w:after="0" w:line="240" w:lineRule="auto"/>
        <w:ind w:right="-1" w:firstLine="708"/>
        <w:contextualSpacing/>
        <w:jc w:val="both"/>
        <w:rPr>
          <w:rFonts w:ascii="Times New Roman" w:hAnsi="Times New Roman" w:cs="Times New Roman"/>
          <w:sz w:val="24"/>
          <w:szCs w:val="24"/>
          <w:shd w:val="clear" w:color="auto" w:fill="FFFFFF"/>
        </w:rPr>
      </w:pPr>
      <w:r w:rsidRPr="002B2166">
        <w:rPr>
          <w:rFonts w:ascii="Times New Roman" w:hAnsi="Times New Roman" w:cs="Times New Roman"/>
          <w:sz w:val="24"/>
          <w:szCs w:val="24"/>
          <w:shd w:val="clear" w:color="auto" w:fill="FFFFFF"/>
        </w:rPr>
        <w:t>Для успішного опанування компетентностями, що визначаються змістовною частиною курсу, студенти мають мати базові знання з таких предметів: “Іс</w:t>
      </w:r>
      <w:r w:rsidR="00417A48" w:rsidRPr="002B2166">
        <w:rPr>
          <w:rFonts w:ascii="Times New Roman" w:hAnsi="Times New Roman" w:cs="Times New Roman"/>
          <w:sz w:val="24"/>
          <w:szCs w:val="24"/>
          <w:shd w:val="clear" w:color="auto" w:fill="FFFFFF"/>
        </w:rPr>
        <w:t>торія України”</w:t>
      </w:r>
      <w:r w:rsidRPr="002B2166">
        <w:rPr>
          <w:rFonts w:ascii="Times New Roman" w:hAnsi="Times New Roman" w:cs="Times New Roman"/>
          <w:sz w:val="24"/>
          <w:szCs w:val="24"/>
          <w:shd w:val="clear" w:color="auto" w:fill="FFFFFF"/>
        </w:rPr>
        <w:t>, «Вступ до спеціальності», «Основи наукових досліджень», «Історія Стародавнього світу та середніх віків».</w:t>
      </w:r>
    </w:p>
    <w:p w:rsidR="00FA16E7" w:rsidRPr="002B2166" w:rsidRDefault="00FA16E7" w:rsidP="00FA16E7">
      <w:pPr>
        <w:spacing w:after="0" w:line="240" w:lineRule="auto"/>
        <w:ind w:right="-1" w:firstLine="708"/>
        <w:contextualSpacing/>
        <w:jc w:val="both"/>
        <w:rPr>
          <w:rFonts w:ascii="Times New Roman" w:hAnsi="Times New Roman" w:cs="Times New Roman"/>
          <w:b/>
          <w:bCs/>
          <w:color w:val="000000"/>
          <w:sz w:val="24"/>
          <w:szCs w:val="24"/>
        </w:rPr>
      </w:pPr>
    </w:p>
    <w:p w:rsidR="00FA16E7" w:rsidRPr="002B2166" w:rsidRDefault="00FA16E7" w:rsidP="00FA16E7">
      <w:pPr>
        <w:numPr>
          <w:ilvl w:val="0"/>
          <w:numId w:val="1"/>
        </w:numPr>
        <w:spacing w:after="0" w:line="240" w:lineRule="auto"/>
        <w:ind w:left="0" w:right="-1"/>
        <w:contextualSpacing/>
        <w:jc w:val="center"/>
        <w:rPr>
          <w:rFonts w:ascii="Times New Roman" w:hAnsi="Times New Roman" w:cs="Times New Roman"/>
          <w:color w:val="000000"/>
          <w:sz w:val="24"/>
          <w:szCs w:val="24"/>
        </w:rPr>
      </w:pPr>
      <w:r w:rsidRPr="002B2166">
        <w:rPr>
          <w:rFonts w:ascii="Times New Roman" w:hAnsi="Times New Roman" w:cs="Times New Roman"/>
          <w:b/>
          <w:bCs/>
          <w:color w:val="000000"/>
          <w:sz w:val="24"/>
          <w:szCs w:val="24"/>
        </w:rPr>
        <w:t>Технічне й програмне забезпечення /обладнання</w:t>
      </w:r>
    </w:p>
    <w:p w:rsidR="00FA16E7" w:rsidRPr="002B2166" w:rsidRDefault="00FA16E7" w:rsidP="00FA16E7">
      <w:pPr>
        <w:spacing w:after="0" w:line="240" w:lineRule="auto"/>
        <w:ind w:right="-1" w:firstLine="708"/>
        <w:contextualSpacing/>
        <w:jc w:val="both"/>
        <w:rPr>
          <w:rFonts w:ascii="Times New Roman" w:hAnsi="Times New Roman" w:cs="Times New Roman"/>
          <w:sz w:val="24"/>
          <w:szCs w:val="24"/>
        </w:rPr>
      </w:pPr>
      <w:r w:rsidRPr="002B2166">
        <w:rPr>
          <w:rFonts w:ascii="Times New Roman" w:hAnsi="Times New Roman" w:cs="Times New Roman"/>
          <w:sz w:val="24"/>
          <w:szCs w:val="24"/>
        </w:rPr>
        <w:t>Вивчення курсу не потребує використання програмного забезпечення, крім загальновживаних програм і операційних систем.</w:t>
      </w:r>
    </w:p>
    <w:p w:rsidR="00FA16E7" w:rsidRPr="002B2166" w:rsidRDefault="00FA16E7" w:rsidP="00FA16E7">
      <w:pPr>
        <w:numPr>
          <w:ilvl w:val="0"/>
          <w:numId w:val="1"/>
        </w:numPr>
        <w:spacing w:after="0" w:line="240" w:lineRule="auto"/>
        <w:ind w:left="0"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 xml:space="preserve"> Політики курсу</w:t>
      </w:r>
    </w:p>
    <w:p w:rsidR="00FA16E7" w:rsidRPr="002B2166" w:rsidRDefault="00FA16E7" w:rsidP="00FA16E7">
      <w:pPr>
        <w:spacing w:after="0" w:line="240" w:lineRule="auto"/>
        <w:ind w:right="-1" w:firstLine="709"/>
        <w:contextualSpacing/>
        <w:jc w:val="both"/>
        <w:rPr>
          <w:rFonts w:ascii="Times New Roman" w:hAnsi="Times New Roman" w:cs="Times New Roman"/>
          <w:iCs/>
          <w:sz w:val="24"/>
          <w:szCs w:val="24"/>
        </w:rPr>
      </w:pPr>
      <w:r w:rsidRPr="002B2166">
        <w:rPr>
          <w:rFonts w:ascii="Times New Roman" w:hAnsi="Times New Roman" w:cs="Times New Roman"/>
          <w:iCs/>
          <w:sz w:val="24"/>
          <w:szCs w:val="24"/>
          <w:u w:val="single"/>
        </w:rPr>
        <w:t>Відвідання занять.</w:t>
      </w:r>
      <w:r w:rsidRPr="002B2166">
        <w:rPr>
          <w:rFonts w:ascii="Times New Roman" w:hAnsi="Times New Roman" w:cs="Times New Roman"/>
          <w:iCs/>
          <w:sz w:val="24"/>
          <w:szCs w:val="24"/>
        </w:rPr>
        <w:t xml:space="preserve">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rsidR="00FA16E7" w:rsidRPr="002B2166" w:rsidRDefault="00FA16E7" w:rsidP="00FA16E7">
      <w:pPr>
        <w:spacing w:after="0" w:line="240" w:lineRule="auto"/>
        <w:ind w:right="-1" w:firstLine="709"/>
        <w:contextualSpacing/>
        <w:jc w:val="both"/>
        <w:rPr>
          <w:rFonts w:ascii="Times New Roman" w:hAnsi="Times New Roman" w:cs="Times New Roman"/>
          <w:iCs/>
          <w:sz w:val="24"/>
          <w:szCs w:val="24"/>
        </w:rPr>
      </w:pPr>
      <w:r w:rsidRPr="002B2166">
        <w:rPr>
          <w:rFonts w:ascii="Times New Roman" w:hAnsi="Times New Roman" w:cs="Times New Roman"/>
          <w:iCs/>
          <w:sz w:val="24"/>
          <w:szCs w:val="24"/>
          <w:u w:val="single"/>
        </w:rPr>
        <w:t>Письмові роботи.</w:t>
      </w:r>
      <w:r w:rsidRPr="002B2166">
        <w:rPr>
          <w:rFonts w:ascii="Times New Roman" w:hAnsi="Times New Roman" w:cs="Times New Roman"/>
          <w:iCs/>
          <w:sz w:val="24"/>
          <w:szCs w:val="24"/>
        </w:rPr>
        <w:t xml:space="preserve"> Очікується, що студенти виконають декілька видів письмових робіт (реферат, історичні диктанти, модульна контрольна робота).</w:t>
      </w:r>
    </w:p>
    <w:p w:rsidR="00FA16E7" w:rsidRPr="002B2166" w:rsidRDefault="00FA16E7" w:rsidP="00FA16E7">
      <w:pPr>
        <w:spacing w:after="0" w:line="240" w:lineRule="auto"/>
        <w:ind w:right="-1" w:firstLine="709"/>
        <w:contextualSpacing/>
        <w:jc w:val="both"/>
        <w:rPr>
          <w:rFonts w:ascii="Times New Roman" w:hAnsi="Times New Roman" w:cs="Times New Roman"/>
          <w:iCs/>
          <w:sz w:val="24"/>
          <w:szCs w:val="24"/>
        </w:rPr>
      </w:pPr>
      <w:r w:rsidRPr="002B2166">
        <w:rPr>
          <w:rFonts w:ascii="Times New Roman" w:hAnsi="Times New Roman" w:cs="Times New Roman"/>
          <w:iCs/>
          <w:sz w:val="24"/>
          <w:szCs w:val="24"/>
          <w:u w:val="single"/>
        </w:rPr>
        <w:t>Академічна доброчесність.</w:t>
      </w:r>
      <w:r w:rsidRPr="002B2166">
        <w:rPr>
          <w:rFonts w:ascii="Times New Roman" w:hAnsi="Times New Roman" w:cs="Times New Roman"/>
          <w:iCs/>
          <w:sz w:val="24"/>
          <w:szCs w:val="24"/>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w:t>
      </w:r>
    </w:p>
    <w:p w:rsidR="00FA16E7" w:rsidRPr="002B2166" w:rsidRDefault="00FA16E7" w:rsidP="00FA16E7">
      <w:pPr>
        <w:spacing w:after="0" w:line="240" w:lineRule="auto"/>
        <w:ind w:right="-1" w:firstLine="709"/>
        <w:contextualSpacing/>
        <w:jc w:val="both"/>
        <w:rPr>
          <w:rFonts w:ascii="Times New Roman" w:hAnsi="Times New Roman" w:cs="Times New Roman"/>
          <w:iCs/>
          <w:sz w:val="24"/>
          <w:szCs w:val="24"/>
          <w:u w:val="single"/>
        </w:rPr>
      </w:pPr>
      <w:r w:rsidRPr="002B2166">
        <w:rPr>
          <w:rFonts w:ascii="Times New Roman" w:hAnsi="Times New Roman" w:cs="Times New Roman"/>
          <w:iCs/>
          <w:sz w:val="24"/>
          <w:szCs w:val="24"/>
          <w:u w:val="single"/>
        </w:rPr>
        <w:t xml:space="preserve">Література. </w:t>
      </w:r>
    </w:p>
    <w:p w:rsidR="00FA16E7" w:rsidRPr="002B2166" w:rsidRDefault="00FA16E7" w:rsidP="00FA16E7">
      <w:pPr>
        <w:spacing w:after="0" w:line="240" w:lineRule="auto"/>
        <w:ind w:right="-1" w:firstLine="709"/>
        <w:contextualSpacing/>
        <w:jc w:val="both"/>
        <w:rPr>
          <w:rFonts w:ascii="Times New Roman" w:hAnsi="Times New Roman" w:cs="Times New Roman"/>
          <w:iCs/>
          <w:sz w:val="24"/>
          <w:szCs w:val="24"/>
        </w:rPr>
      </w:pPr>
      <w:r w:rsidRPr="002B2166">
        <w:rPr>
          <w:rFonts w:ascii="Times New Roman" w:hAnsi="Times New Roman" w:cs="Times New Roman"/>
          <w:iCs/>
          <w:sz w:val="24"/>
          <w:szCs w:val="24"/>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FA16E7" w:rsidRPr="002B2166" w:rsidRDefault="00FA16E7" w:rsidP="00FA16E7">
      <w:pPr>
        <w:spacing w:after="0" w:line="240" w:lineRule="auto"/>
        <w:ind w:right="-1" w:firstLine="708"/>
        <w:contextualSpacing/>
        <w:jc w:val="both"/>
        <w:rPr>
          <w:rFonts w:ascii="Times New Roman" w:hAnsi="Times New Roman" w:cs="Times New Roman"/>
          <w:sz w:val="24"/>
          <w:szCs w:val="24"/>
        </w:rPr>
      </w:pPr>
    </w:p>
    <w:p w:rsidR="00FA16E7" w:rsidRPr="002B2166" w:rsidRDefault="00FA16E7" w:rsidP="00FA16E7">
      <w:pPr>
        <w:pStyle w:val="a6"/>
        <w:numPr>
          <w:ilvl w:val="0"/>
          <w:numId w:val="1"/>
        </w:numPr>
        <w:spacing w:after="0" w:line="240" w:lineRule="auto"/>
        <w:ind w:left="0" w:right="-1"/>
        <w:jc w:val="center"/>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Схема курсу</w:t>
      </w:r>
    </w:p>
    <w:p w:rsidR="00FA16E7" w:rsidRPr="002B2166" w:rsidRDefault="00FA16E7" w:rsidP="00FA16E7">
      <w:pPr>
        <w:autoSpaceDE w:val="0"/>
        <w:autoSpaceDN w:val="0"/>
        <w:adjustRightInd w:val="0"/>
        <w:spacing w:after="0" w:line="240" w:lineRule="auto"/>
        <w:ind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Денна форма навчання</w:t>
      </w:r>
    </w:p>
    <w:p w:rsidR="00FA16E7" w:rsidRPr="002B2166" w:rsidRDefault="00FA16E7" w:rsidP="00FA16E7">
      <w:pPr>
        <w:pStyle w:val="a6"/>
        <w:autoSpaceDE w:val="0"/>
        <w:autoSpaceDN w:val="0"/>
        <w:adjustRightInd w:val="0"/>
        <w:spacing w:after="0" w:line="240" w:lineRule="auto"/>
        <w:ind w:left="0" w:right="-1"/>
        <w:rPr>
          <w:rFonts w:ascii="Times New Roman" w:hAnsi="Times New Roman" w:cs="Times New Roman"/>
          <w:b/>
          <w:bCs/>
          <w:color w:val="000000"/>
          <w:sz w:val="24"/>
          <w:szCs w:val="24"/>
        </w:rPr>
      </w:pPr>
    </w:p>
    <w:tbl>
      <w:tblPr>
        <w:tblStyle w:val="a9"/>
        <w:tblW w:w="9923" w:type="dxa"/>
        <w:tblInd w:w="-147" w:type="dxa"/>
        <w:tblLayout w:type="fixed"/>
        <w:tblLook w:val="04A0"/>
      </w:tblPr>
      <w:tblGrid>
        <w:gridCol w:w="3828"/>
        <w:gridCol w:w="992"/>
        <w:gridCol w:w="851"/>
        <w:gridCol w:w="850"/>
        <w:gridCol w:w="851"/>
        <w:gridCol w:w="708"/>
        <w:gridCol w:w="851"/>
        <w:gridCol w:w="992"/>
      </w:tblGrid>
      <w:tr w:rsidR="00FA16E7" w:rsidRPr="002B2166" w:rsidTr="00FA16E7">
        <w:tc>
          <w:tcPr>
            <w:tcW w:w="3828" w:type="dxa"/>
            <w:vMerge w:val="restart"/>
          </w:tcPr>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Назви змістових модулів і тем</w:t>
            </w:r>
          </w:p>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6095" w:type="dxa"/>
            <w:gridSpan w:val="7"/>
          </w:tcPr>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Кількість годин</w:t>
            </w:r>
          </w:p>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p>
        </w:tc>
      </w:tr>
      <w:tr w:rsidR="00FA16E7" w:rsidRPr="002B2166" w:rsidTr="00FA16E7">
        <w:tc>
          <w:tcPr>
            <w:tcW w:w="3828" w:type="dxa"/>
            <w:vMerge/>
          </w:tcPr>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992" w:type="dxa"/>
          </w:tcPr>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разом</w:t>
            </w:r>
          </w:p>
        </w:tc>
        <w:tc>
          <w:tcPr>
            <w:tcW w:w="5103" w:type="dxa"/>
            <w:gridSpan w:val="6"/>
          </w:tcPr>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у тому числі</w:t>
            </w:r>
          </w:p>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p>
        </w:tc>
      </w:tr>
      <w:tr w:rsidR="00FA16E7" w:rsidRPr="002B2166" w:rsidTr="00FA16E7">
        <w:trPr>
          <w:cantSplit/>
          <w:trHeight w:val="1921"/>
        </w:trPr>
        <w:tc>
          <w:tcPr>
            <w:tcW w:w="3828" w:type="dxa"/>
            <w:vMerge/>
          </w:tcPr>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992" w:type="dxa"/>
            <w:textDirection w:val="btLr"/>
          </w:tcPr>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p>
          <w:p w:rsidR="00FA16E7" w:rsidRPr="002B2166" w:rsidRDefault="00FA16E7" w:rsidP="00FA16E7">
            <w:pPr>
              <w:autoSpaceDE w:val="0"/>
              <w:autoSpaceDN w:val="0"/>
              <w:adjustRightInd w:val="0"/>
              <w:spacing w:after="0"/>
              <w:ind w:right="-1"/>
              <w:contextualSpacing/>
              <w:rPr>
                <w:rFonts w:ascii="Times New Roman" w:hAnsi="Times New Roman" w:cs="Times New Roman"/>
                <w:b/>
                <w:bCs/>
                <w:color w:val="000000"/>
                <w:sz w:val="24"/>
                <w:szCs w:val="24"/>
              </w:rPr>
            </w:pPr>
          </w:p>
        </w:tc>
        <w:tc>
          <w:tcPr>
            <w:tcW w:w="851" w:type="dxa"/>
            <w:textDirection w:val="btLr"/>
          </w:tcPr>
          <w:p w:rsidR="00FA16E7" w:rsidRPr="002B2166" w:rsidRDefault="00FA16E7" w:rsidP="00FA16E7">
            <w:pPr>
              <w:autoSpaceDE w:val="0"/>
              <w:autoSpaceDN w:val="0"/>
              <w:adjustRightInd w:val="0"/>
              <w:spacing w:after="0"/>
              <w:ind w:right="-1"/>
              <w:contextualSpacing/>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лекційні заняття</w:t>
            </w:r>
          </w:p>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850" w:type="dxa"/>
            <w:textDirection w:val="btLr"/>
          </w:tcPr>
          <w:p w:rsidR="00FA16E7" w:rsidRPr="002B2166" w:rsidRDefault="00FA16E7" w:rsidP="00FA16E7">
            <w:pPr>
              <w:autoSpaceDE w:val="0"/>
              <w:autoSpaceDN w:val="0"/>
              <w:adjustRightInd w:val="0"/>
              <w:spacing w:after="0"/>
              <w:ind w:right="-1"/>
              <w:contextualSpacing/>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практичні заняття</w:t>
            </w:r>
          </w:p>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851" w:type="dxa"/>
            <w:textDirection w:val="btLr"/>
          </w:tcPr>
          <w:p w:rsidR="00FA16E7" w:rsidRPr="002B2166" w:rsidRDefault="00FA16E7" w:rsidP="00FA16E7">
            <w:pPr>
              <w:autoSpaceDE w:val="0"/>
              <w:autoSpaceDN w:val="0"/>
              <w:adjustRightInd w:val="0"/>
              <w:spacing w:after="0"/>
              <w:ind w:right="-1"/>
              <w:contextualSpacing/>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семінарські заняття</w:t>
            </w:r>
          </w:p>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708" w:type="dxa"/>
            <w:textDirection w:val="btLr"/>
          </w:tcPr>
          <w:p w:rsidR="00FA16E7" w:rsidRPr="002B2166" w:rsidRDefault="00FA16E7" w:rsidP="00FA16E7">
            <w:pPr>
              <w:autoSpaceDE w:val="0"/>
              <w:autoSpaceDN w:val="0"/>
              <w:adjustRightInd w:val="0"/>
              <w:spacing w:after="0"/>
              <w:ind w:right="-1"/>
              <w:contextualSpacing/>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лабораторні заняття</w:t>
            </w:r>
          </w:p>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851" w:type="dxa"/>
            <w:textDirection w:val="btLr"/>
          </w:tcPr>
          <w:p w:rsidR="00FA16E7" w:rsidRPr="002B2166" w:rsidRDefault="00FA16E7" w:rsidP="00FA16E7">
            <w:pPr>
              <w:autoSpaceDE w:val="0"/>
              <w:autoSpaceDN w:val="0"/>
              <w:adjustRightInd w:val="0"/>
              <w:spacing w:after="0"/>
              <w:ind w:right="-1"/>
              <w:contextualSpacing/>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самостійна робота</w:t>
            </w:r>
          </w:p>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p>
        </w:tc>
        <w:tc>
          <w:tcPr>
            <w:tcW w:w="992" w:type="dxa"/>
            <w:textDirection w:val="btLr"/>
          </w:tcPr>
          <w:p w:rsidR="00FA16E7" w:rsidRPr="002B2166" w:rsidRDefault="00FA16E7" w:rsidP="00FA16E7">
            <w:pPr>
              <w:autoSpaceDE w:val="0"/>
              <w:autoSpaceDN w:val="0"/>
              <w:adjustRightInd w:val="0"/>
              <w:spacing w:after="0"/>
              <w:ind w:right="-1"/>
              <w:contextualSpacing/>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індивідуальна робота</w:t>
            </w:r>
          </w:p>
          <w:p w:rsidR="00FA16E7" w:rsidRPr="002B2166" w:rsidRDefault="00FA16E7" w:rsidP="00FA16E7">
            <w:pPr>
              <w:autoSpaceDE w:val="0"/>
              <w:autoSpaceDN w:val="0"/>
              <w:adjustRightInd w:val="0"/>
              <w:spacing w:after="0"/>
              <w:ind w:right="-1"/>
              <w:contextualSpacing/>
              <w:jc w:val="center"/>
              <w:rPr>
                <w:rFonts w:ascii="Times New Roman" w:hAnsi="Times New Roman" w:cs="Times New Roman"/>
                <w:b/>
                <w:bCs/>
                <w:color w:val="000000"/>
                <w:sz w:val="24"/>
                <w:szCs w:val="24"/>
              </w:rPr>
            </w:pPr>
          </w:p>
        </w:tc>
      </w:tr>
      <w:tr w:rsidR="00FA16E7" w:rsidRPr="002B2166" w:rsidTr="00FA16E7">
        <w:trPr>
          <w:cantSplit/>
          <w:trHeight w:val="342"/>
        </w:trPr>
        <w:tc>
          <w:tcPr>
            <w:tcW w:w="9923" w:type="dxa"/>
            <w:gridSpan w:val="8"/>
          </w:tcPr>
          <w:p w:rsidR="00FA16E7" w:rsidRPr="002B2166" w:rsidRDefault="00FA16E7" w:rsidP="0087438D">
            <w:pPr>
              <w:autoSpaceDE w:val="0"/>
              <w:autoSpaceDN w:val="0"/>
              <w:adjustRightInd w:val="0"/>
              <w:spacing w:after="0"/>
              <w:ind w:right="-1"/>
              <w:contextualSpacing/>
              <w:jc w:val="center"/>
              <w:rPr>
                <w:rFonts w:ascii="Times New Roman" w:hAnsi="Times New Roman" w:cs="Times New Roman"/>
                <w:b/>
                <w:bCs/>
                <w:color w:val="000000"/>
                <w:sz w:val="24"/>
                <w:szCs w:val="24"/>
              </w:rPr>
            </w:pPr>
            <w:r w:rsidRPr="002B2166">
              <w:rPr>
                <w:rFonts w:ascii="Times New Roman" w:hAnsi="Times New Roman" w:cs="Times New Roman"/>
                <w:b/>
                <w:bCs/>
                <w:sz w:val="24"/>
                <w:szCs w:val="24"/>
              </w:rPr>
              <w:t>ЗМ 1</w:t>
            </w:r>
            <w:r w:rsidRPr="002B2166">
              <w:rPr>
                <w:rFonts w:ascii="Times New Roman" w:hAnsi="Times New Roman" w:cs="Times New Roman"/>
                <w:b/>
                <w:sz w:val="24"/>
                <w:szCs w:val="24"/>
              </w:rPr>
              <w:t xml:space="preserve">.   </w:t>
            </w:r>
          </w:p>
        </w:tc>
      </w:tr>
      <w:tr w:rsidR="00FA16E7" w:rsidRPr="002B2166" w:rsidTr="00FA16E7">
        <w:tc>
          <w:tcPr>
            <w:tcW w:w="3828" w:type="dxa"/>
          </w:tcPr>
          <w:p w:rsidR="006A6936" w:rsidRPr="002B2166" w:rsidRDefault="00FA16E7" w:rsidP="006A6936">
            <w:pPr>
              <w:pStyle w:val="Default"/>
              <w:rPr>
                <w:rFonts w:ascii="Times New Roman" w:hAnsi="Times New Roman" w:cs="Times New Roman"/>
              </w:rPr>
            </w:pPr>
            <w:r w:rsidRPr="002B2166">
              <w:rPr>
                <w:rFonts w:ascii="Times New Roman" w:hAnsi="Times New Roman" w:cs="Times New Roman"/>
                <w:bCs/>
              </w:rPr>
              <w:t xml:space="preserve">Тема 1. </w:t>
            </w:r>
            <w:r w:rsidR="009E5544" w:rsidRPr="002B2166">
              <w:rPr>
                <w:rFonts w:ascii="Times New Roman" w:hAnsi="Times New Roman" w:cs="Times New Roman"/>
                <w:lang w:val="uk-UA"/>
              </w:rPr>
              <w:t xml:space="preserve">Соціальна історія. Предмет дослідження. Джерельна база. Місце в системі загального історичного знання. </w:t>
            </w:r>
          </w:p>
          <w:p w:rsidR="005C0357" w:rsidRPr="002B2166" w:rsidRDefault="005C0357" w:rsidP="005C0357">
            <w:pPr>
              <w:pStyle w:val="Default"/>
              <w:rPr>
                <w:rFonts w:ascii="Times New Roman" w:hAnsi="Times New Roman" w:cs="Times New Roman"/>
                <w:lang w:val="uk-UA"/>
              </w:rPr>
            </w:pPr>
          </w:p>
        </w:tc>
        <w:tc>
          <w:tcPr>
            <w:tcW w:w="992" w:type="dxa"/>
          </w:tcPr>
          <w:p w:rsidR="00FA16E7" w:rsidRPr="002B2166" w:rsidRDefault="0087438D"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14</w:t>
            </w:r>
          </w:p>
        </w:tc>
        <w:tc>
          <w:tcPr>
            <w:tcW w:w="851" w:type="dxa"/>
          </w:tcPr>
          <w:p w:rsidR="00FA16E7" w:rsidRPr="002B2166" w:rsidRDefault="00FA16E7"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4</w:t>
            </w:r>
          </w:p>
        </w:tc>
        <w:tc>
          <w:tcPr>
            <w:tcW w:w="850" w:type="dxa"/>
          </w:tcPr>
          <w:p w:rsidR="00FA16E7" w:rsidRPr="002B2166" w:rsidRDefault="00FA16E7" w:rsidP="00FA16E7">
            <w:pPr>
              <w:spacing w:after="0"/>
              <w:ind w:right="-1"/>
              <w:contextualSpacing/>
              <w:rPr>
                <w:rFonts w:ascii="Times New Roman" w:hAnsi="Times New Roman" w:cs="Times New Roman"/>
                <w:sz w:val="24"/>
                <w:szCs w:val="24"/>
              </w:rPr>
            </w:pPr>
          </w:p>
        </w:tc>
        <w:tc>
          <w:tcPr>
            <w:tcW w:w="851" w:type="dxa"/>
          </w:tcPr>
          <w:p w:rsidR="00FA16E7" w:rsidRPr="002B2166" w:rsidRDefault="00FA16E7" w:rsidP="00FA16E7">
            <w:pPr>
              <w:spacing w:after="0"/>
              <w:ind w:right="-1"/>
              <w:contextualSpacing/>
              <w:jc w:val="center"/>
              <w:rPr>
                <w:rFonts w:ascii="Times New Roman" w:hAnsi="Times New Roman" w:cs="Times New Roman"/>
                <w:sz w:val="24"/>
                <w:szCs w:val="24"/>
              </w:rPr>
            </w:pPr>
          </w:p>
        </w:tc>
        <w:tc>
          <w:tcPr>
            <w:tcW w:w="708" w:type="dxa"/>
          </w:tcPr>
          <w:p w:rsidR="00FA16E7" w:rsidRPr="002B2166" w:rsidRDefault="00FA16E7" w:rsidP="00FA16E7">
            <w:pPr>
              <w:spacing w:after="0"/>
              <w:ind w:right="-1"/>
              <w:contextualSpacing/>
              <w:jc w:val="center"/>
              <w:rPr>
                <w:rFonts w:ascii="Times New Roman" w:hAnsi="Times New Roman" w:cs="Times New Roman"/>
                <w:sz w:val="24"/>
                <w:szCs w:val="24"/>
              </w:rPr>
            </w:pPr>
          </w:p>
        </w:tc>
        <w:tc>
          <w:tcPr>
            <w:tcW w:w="851" w:type="dxa"/>
          </w:tcPr>
          <w:p w:rsidR="00FA16E7" w:rsidRPr="002B2166" w:rsidRDefault="0038551F"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10</w:t>
            </w:r>
          </w:p>
        </w:tc>
        <w:tc>
          <w:tcPr>
            <w:tcW w:w="992" w:type="dxa"/>
          </w:tcPr>
          <w:p w:rsidR="00FA16E7" w:rsidRPr="002B2166" w:rsidRDefault="00FA16E7" w:rsidP="00FA16E7">
            <w:pPr>
              <w:spacing w:after="0"/>
              <w:ind w:right="-1"/>
              <w:contextualSpacing/>
              <w:rPr>
                <w:rFonts w:ascii="Times New Roman" w:hAnsi="Times New Roman" w:cs="Times New Roman"/>
                <w:sz w:val="24"/>
                <w:szCs w:val="24"/>
              </w:rPr>
            </w:pPr>
          </w:p>
        </w:tc>
      </w:tr>
      <w:tr w:rsidR="00FA16E7" w:rsidRPr="002B2166" w:rsidTr="00FA16E7">
        <w:tc>
          <w:tcPr>
            <w:tcW w:w="3828" w:type="dxa"/>
          </w:tcPr>
          <w:p w:rsidR="005C0357" w:rsidRPr="002B2166" w:rsidRDefault="005C0357" w:rsidP="005C0357">
            <w:pPr>
              <w:pStyle w:val="Default"/>
              <w:rPr>
                <w:rFonts w:ascii="Times New Roman" w:hAnsi="Times New Roman" w:cs="Times New Roman"/>
                <w:lang w:val="uk-UA"/>
              </w:rPr>
            </w:pPr>
            <w:r w:rsidRPr="002B2166">
              <w:rPr>
                <w:rFonts w:ascii="Times New Roman" w:hAnsi="Times New Roman" w:cs="Times New Roman"/>
                <w:lang w:val="uk-UA"/>
              </w:rPr>
              <w:t xml:space="preserve">Тема 2. Суспільно-політичні зміни в українських землях на середину </w:t>
            </w:r>
            <w:r w:rsidRPr="002B2166">
              <w:rPr>
                <w:rFonts w:ascii="Times New Roman" w:hAnsi="Times New Roman" w:cs="Times New Roman"/>
                <w:lang w:val="en-US"/>
              </w:rPr>
              <w:t>XV</w:t>
            </w:r>
            <w:r w:rsidRPr="002B2166">
              <w:rPr>
                <w:rFonts w:ascii="Times New Roman" w:hAnsi="Times New Roman" w:cs="Times New Roman"/>
                <w:lang w:val="uk-UA"/>
              </w:rPr>
              <w:t xml:space="preserve">ст. Їх вплив на соціальну структуру українського </w:t>
            </w:r>
            <w:r w:rsidRPr="002B2166">
              <w:rPr>
                <w:rFonts w:ascii="Times New Roman" w:hAnsi="Times New Roman" w:cs="Times New Roman"/>
                <w:lang w:val="uk-UA"/>
              </w:rPr>
              <w:lastRenderedPageBreak/>
              <w:t>суспільства.</w:t>
            </w:r>
          </w:p>
          <w:p w:rsidR="00FA16E7" w:rsidRPr="002B2166" w:rsidRDefault="00FA16E7" w:rsidP="00FA16E7">
            <w:pPr>
              <w:spacing w:after="0"/>
              <w:ind w:right="-1"/>
              <w:contextualSpacing/>
              <w:rPr>
                <w:rFonts w:ascii="Times New Roman" w:hAnsi="Times New Roman" w:cs="Times New Roman"/>
                <w:sz w:val="24"/>
                <w:szCs w:val="24"/>
              </w:rPr>
            </w:pPr>
          </w:p>
        </w:tc>
        <w:tc>
          <w:tcPr>
            <w:tcW w:w="992" w:type="dxa"/>
          </w:tcPr>
          <w:p w:rsidR="00FA16E7" w:rsidRPr="002B2166" w:rsidRDefault="00FA16E7"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lastRenderedPageBreak/>
              <w:t>14</w:t>
            </w:r>
          </w:p>
        </w:tc>
        <w:tc>
          <w:tcPr>
            <w:tcW w:w="851" w:type="dxa"/>
          </w:tcPr>
          <w:p w:rsidR="00FA16E7" w:rsidRPr="002B2166" w:rsidRDefault="0008777A"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2</w:t>
            </w:r>
          </w:p>
        </w:tc>
        <w:tc>
          <w:tcPr>
            <w:tcW w:w="850" w:type="dxa"/>
          </w:tcPr>
          <w:p w:rsidR="00FA16E7" w:rsidRPr="002B2166" w:rsidRDefault="00FA16E7" w:rsidP="00FA16E7">
            <w:pPr>
              <w:spacing w:after="0"/>
              <w:ind w:right="-1"/>
              <w:contextualSpacing/>
              <w:jc w:val="both"/>
              <w:rPr>
                <w:rFonts w:ascii="Times New Roman" w:hAnsi="Times New Roman" w:cs="Times New Roman"/>
                <w:sz w:val="24"/>
                <w:szCs w:val="24"/>
              </w:rPr>
            </w:pPr>
          </w:p>
        </w:tc>
        <w:tc>
          <w:tcPr>
            <w:tcW w:w="851" w:type="dxa"/>
          </w:tcPr>
          <w:p w:rsidR="00FA16E7" w:rsidRPr="002B2166" w:rsidRDefault="0008777A" w:rsidP="00FA16E7">
            <w:pPr>
              <w:spacing w:after="0"/>
              <w:ind w:right="-1"/>
              <w:contextualSpacing/>
              <w:jc w:val="both"/>
              <w:rPr>
                <w:rFonts w:ascii="Times New Roman" w:hAnsi="Times New Roman" w:cs="Times New Roman"/>
                <w:sz w:val="24"/>
                <w:szCs w:val="24"/>
              </w:rPr>
            </w:pPr>
            <w:r w:rsidRPr="002B2166">
              <w:rPr>
                <w:rFonts w:ascii="Times New Roman" w:hAnsi="Times New Roman" w:cs="Times New Roman"/>
                <w:sz w:val="24"/>
                <w:szCs w:val="24"/>
              </w:rPr>
              <w:t>2</w:t>
            </w:r>
          </w:p>
        </w:tc>
        <w:tc>
          <w:tcPr>
            <w:tcW w:w="708" w:type="dxa"/>
          </w:tcPr>
          <w:p w:rsidR="00FA16E7" w:rsidRPr="002B2166" w:rsidRDefault="00FA16E7" w:rsidP="00FA16E7">
            <w:pPr>
              <w:spacing w:after="0"/>
              <w:ind w:right="-1"/>
              <w:contextualSpacing/>
              <w:jc w:val="center"/>
              <w:rPr>
                <w:rFonts w:ascii="Times New Roman" w:hAnsi="Times New Roman" w:cs="Times New Roman"/>
                <w:sz w:val="24"/>
                <w:szCs w:val="24"/>
              </w:rPr>
            </w:pPr>
          </w:p>
        </w:tc>
        <w:tc>
          <w:tcPr>
            <w:tcW w:w="851" w:type="dxa"/>
          </w:tcPr>
          <w:p w:rsidR="00FA16E7" w:rsidRPr="002B2166" w:rsidRDefault="0038551F"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10</w:t>
            </w:r>
          </w:p>
        </w:tc>
        <w:tc>
          <w:tcPr>
            <w:tcW w:w="992" w:type="dxa"/>
          </w:tcPr>
          <w:p w:rsidR="00FA16E7" w:rsidRPr="002B2166" w:rsidRDefault="00FA16E7" w:rsidP="00FA16E7">
            <w:pPr>
              <w:spacing w:after="0"/>
              <w:ind w:right="-1"/>
              <w:contextualSpacing/>
              <w:rPr>
                <w:rFonts w:ascii="Times New Roman" w:hAnsi="Times New Roman" w:cs="Times New Roman"/>
                <w:sz w:val="24"/>
                <w:szCs w:val="24"/>
              </w:rPr>
            </w:pPr>
          </w:p>
        </w:tc>
      </w:tr>
      <w:tr w:rsidR="00FA16E7" w:rsidRPr="002B2166" w:rsidTr="00FA16E7">
        <w:tc>
          <w:tcPr>
            <w:tcW w:w="3828" w:type="dxa"/>
          </w:tcPr>
          <w:p w:rsidR="0008777A" w:rsidRPr="002B2166" w:rsidRDefault="0008777A" w:rsidP="0008777A">
            <w:pPr>
              <w:pStyle w:val="Default"/>
              <w:rPr>
                <w:rFonts w:ascii="Times New Roman" w:hAnsi="Times New Roman" w:cs="Times New Roman"/>
                <w:lang w:val="uk-UA"/>
              </w:rPr>
            </w:pPr>
            <w:r w:rsidRPr="002B2166">
              <w:rPr>
                <w:rFonts w:ascii="Times New Roman" w:hAnsi="Times New Roman" w:cs="Times New Roman"/>
                <w:lang w:val="uk-UA"/>
              </w:rPr>
              <w:lastRenderedPageBreak/>
              <w:t xml:space="preserve">Тема 3. Основні соціальні стани та групи населення України. Зміни їх становища в середині </w:t>
            </w:r>
            <w:r w:rsidRPr="002B2166">
              <w:rPr>
                <w:rFonts w:ascii="Times New Roman" w:hAnsi="Times New Roman" w:cs="Times New Roman"/>
                <w:lang w:val="en-US"/>
              </w:rPr>
              <w:t>XV</w:t>
            </w:r>
            <w:r w:rsidRPr="002B2166">
              <w:rPr>
                <w:rFonts w:ascii="Times New Roman" w:hAnsi="Times New Roman" w:cs="Times New Roman"/>
              </w:rPr>
              <w:t xml:space="preserve"> – </w:t>
            </w:r>
            <w:r w:rsidRPr="002B2166">
              <w:rPr>
                <w:rFonts w:ascii="Times New Roman" w:hAnsi="Times New Roman" w:cs="Times New Roman"/>
                <w:lang w:val="uk-UA"/>
              </w:rPr>
              <w:t xml:space="preserve">середині </w:t>
            </w:r>
            <w:r w:rsidRPr="002B2166">
              <w:rPr>
                <w:rFonts w:ascii="Times New Roman" w:hAnsi="Times New Roman" w:cs="Times New Roman"/>
                <w:lang w:val="en-US"/>
              </w:rPr>
              <w:t>XVI</w:t>
            </w:r>
            <w:r w:rsidRPr="002B2166">
              <w:rPr>
                <w:rFonts w:ascii="Times New Roman" w:hAnsi="Times New Roman" w:cs="Times New Roman"/>
                <w:lang w:val="uk-UA"/>
              </w:rPr>
              <w:t xml:space="preserve"> ст.</w:t>
            </w:r>
          </w:p>
          <w:p w:rsidR="00FA16E7" w:rsidRPr="002B2166" w:rsidRDefault="00FA16E7" w:rsidP="00FA16E7">
            <w:pPr>
              <w:spacing w:after="0"/>
              <w:ind w:right="-1"/>
              <w:contextualSpacing/>
              <w:rPr>
                <w:rFonts w:ascii="Times New Roman" w:hAnsi="Times New Roman" w:cs="Times New Roman"/>
                <w:bCs/>
                <w:sz w:val="24"/>
                <w:szCs w:val="24"/>
              </w:rPr>
            </w:pPr>
          </w:p>
        </w:tc>
        <w:tc>
          <w:tcPr>
            <w:tcW w:w="992" w:type="dxa"/>
          </w:tcPr>
          <w:p w:rsidR="00FA16E7" w:rsidRPr="002B2166" w:rsidRDefault="0087438D"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16</w:t>
            </w:r>
          </w:p>
        </w:tc>
        <w:tc>
          <w:tcPr>
            <w:tcW w:w="851" w:type="dxa"/>
          </w:tcPr>
          <w:p w:rsidR="00FA16E7" w:rsidRPr="002B2166" w:rsidRDefault="00FA16E7"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2</w:t>
            </w:r>
          </w:p>
        </w:tc>
        <w:tc>
          <w:tcPr>
            <w:tcW w:w="850" w:type="dxa"/>
          </w:tcPr>
          <w:p w:rsidR="00FA16E7" w:rsidRPr="002B2166" w:rsidRDefault="00FA16E7" w:rsidP="00FA16E7">
            <w:pPr>
              <w:spacing w:after="0"/>
              <w:ind w:right="-1"/>
              <w:contextualSpacing/>
              <w:jc w:val="both"/>
              <w:rPr>
                <w:rFonts w:ascii="Times New Roman" w:hAnsi="Times New Roman" w:cs="Times New Roman"/>
                <w:sz w:val="24"/>
                <w:szCs w:val="24"/>
              </w:rPr>
            </w:pPr>
          </w:p>
        </w:tc>
        <w:tc>
          <w:tcPr>
            <w:tcW w:w="851" w:type="dxa"/>
          </w:tcPr>
          <w:p w:rsidR="00FA16E7" w:rsidRPr="002B2166" w:rsidRDefault="0008777A" w:rsidP="00FA16E7">
            <w:pPr>
              <w:spacing w:after="0"/>
              <w:ind w:right="-1"/>
              <w:contextualSpacing/>
              <w:jc w:val="both"/>
              <w:rPr>
                <w:rFonts w:ascii="Times New Roman" w:hAnsi="Times New Roman" w:cs="Times New Roman"/>
                <w:sz w:val="24"/>
                <w:szCs w:val="24"/>
              </w:rPr>
            </w:pPr>
            <w:r w:rsidRPr="002B2166">
              <w:rPr>
                <w:rFonts w:ascii="Times New Roman" w:hAnsi="Times New Roman" w:cs="Times New Roman"/>
                <w:sz w:val="24"/>
                <w:szCs w:val="24"/>
              </w:rPr>
              <w:t>4</w:t>
            </w:r>
          </w:p>
        </w:tc>
        <w:tc>
          <w:tcPr>
            <w:tcW w:w="708" w:type="dxa"/>
          </w:tcPr>
          <w:p w:rsidR="00FA16E7" w:rsidRPr="002B2166" w:rsidRDefault="00FA16E7" w:rsidP="00FA16E7">
            <w:pPr>
              <w:spacing w:after="0"/>
              <w:ind w:right="-1"/>
              <w:contextualSpacing/>
              <w:jc w:val="center"/>
              <w:rPr>
                <w:rFonts w:ascii="Times New Roman" w:hAnsi="Times New Roman" w:cs="Times New Roman"/>
                <w:sz w:val="24"/>
                <w:szCs w:val="24"/>
              </w:rPr>
            </w:pPr>
          </w:p>
        </w:tc>
        <w:tc>
          <w:tcPr>
            <w:tcW w:w="851" w:type="dxa"/>
          </w:tcPr>
          <w:p w:rsidR="00FA16E7" w:rsidRPr="002B2166" w:rsidRDefault="0038551F"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10</w:t>
            </w:r>
          </w:p>
        </w:tc>
        <w:tc>
          <w:tcPr>
            <w:tcW w:w="992" w:type="dxa"/>
          </w:tcPr>
          <w:p w:rsidR="00FA16E7" w:rsidRPr="002B2166" w:rsidRDefault="00FA16E7" w:rsidP="00FA16E7">
            <w:pPr>
              <w:spacing w:after="0"/>
              <w:ind w:right="-1"/>
              <w:contextualSpacing/>
              <w:rPr>
                <w:rFonts w:ascii="Times New Roman" w:hAnsi="Times New Roman" w:cs="Times New Roman"/>
                <w:sz w:val="24"/>
                <w:szCs w:val="24"/>
              </w:rPr>
            </w:pPr>
          </w:p>
        </w:tc>
      </w:tr>
      <w:tr w:rsidR="00FA16E7" w:rsidRPr="002B2166" w:rsidTr="00FA16E7">
        <w:tc>
          <w:tcPr>
            <w:tcW w:w="3828" w:type="dxa"/>
          </w:tcPr>
          <w:p w:rsidR="0008777A" w:rsidRPr="002B2166" w:rsidRDefault="0008777A" w:rsidP="0008777A">
            <w:pPr>
              <w:pStyle w:val="Default"/>
              <w:rPr>
                <w:rFonts w:ascii="Times New Roman" w:hAnsi="Times New Roman" w:cs="Times New Roman"/>
                <w:lang w:val="uk-UA"/>
              </w:rPr>
            </w:pPr>
            <w:r w:rsidRPr="002B2166">
              <w:rPr>
                <w:rFonts w:ascii="Times New Roman" w:hAnsi="Times New Roman" w:cs="Times New Roman"/>
                <w:lang w:val="uk-UA"/>
              </w:rPr>
              <w:t>Тема 4. Виникнення українського козацтва та фо</w:t>
            </w:r>
            <w:r w:rsidRPr="002B2166">
              <w:rPr>
                <w:rFonts w:ascii="Times New Roman" w:hAnsi="Times New Roman" w:cs="Times New Roman"/>
              </w:rPr>
              <w:t>рмуваннякозацького</w:t>
            </w:r>
            <w:r w:rsidRPr="002B2166">
              <w:rPr>
                <w:rFonts w:ascii="Times New Roman" w:hAnsi="Times New Roman" w:cs="Times New Roman"/>
                <w:lang w:val="uk-UA"/>
              </w:rPr>
              <w:t xml:space="preserve">. Його рух до становлення як окремого соціального стану. </w:t>
            </w:r>
          </w:p>
          <w:p w:rsidR="00FA16E7" w:rsidRPr="002B2166" w:rsidRDefault="00FA16E7" w:rsidP="00FA16E7">
            <w:pPr>
              <w:spacing w:after="0"/>
              <w:ind w:right="-1"/>
              <w:contextualSpacing/>
              <w:rPr>
                <w:rFonts w:ascii="Times New Roman" w:hAnsi="Times New Roman" w:cs="Times New Roman"/>
                <w:bCs/>
                <w:sz w:val="24"/>
                <w:szCs w:val="24"/>
              </w:rPr>
            </w:pPr>
          </w:p>
        </w:tc>
        <w:tc>
          <w:tcPr>
            <w:tcW w:w="992" w:type="dxa"/>
          </w:tcPr>
          <w:p w:rsidR="00FA16E7" w:rsidRPr="002B2166" w:rsidRDefault="00FA16E7"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14</w:t>
            </w:r>
          </w:p>
        </w:tc>
        <w:tc>
          <w:tcPr>
            <w:tcW w:w="851" w:type="dxa"/>
          </w:tcPr>
          <w:p w:rsidR="00FA16E7" w:rsidRPr="002B2166" w:rsidRDefault="0008777A"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2</w:t>
            </w:r>
          </w:p>
        </w:tc>
        <w:tc>
          <w:tcPr>
            <w:tcW w:w="850" w:type="dxa"/>
          </w:tcPr>
          <w:p w:rsidR="00FA16E7" w:rsidRPr="002B2166" w:rsidRDefault="00FA16E7" w:rsidP="00FA16E7">
            <w:pPr>
              <w:spacing w:after="0"/>
              <w:ind w:right="-1"/>
              <w:contextualSpacing/>
              <w:jc w:val="both"/>
              <w:rPr>
                <w:rFonts w:ascii="Times New Roman" w:hAnsi="Times New Roman" w:cs="Times New Roman"/>
                <w:sz w:val="24"/>
                <w:szCs w:val="24"/>
              </w:rPr>
            </w:pPr>
          </w:p>
        </w:tc>
        <w:tc>
          <w:tcPr>
            <w:tcW w:w="851" w:type="dxa"/>
          </w:tcPr>
          <w:p w:rsidR="00FA16E7" w:rsidRPr="002B2166" w:rsidRDefault="0008777A" w:rsidP="00FA16E7">
            <w:pPr>
              <w:spacing w:after="0"/>
              <w:ind w:right="-1"/>
              <w:contextualSpacing/>
              <w:jc w:val="both"/>
              <w:rPr>
                <w:rFonts w:ascii="Times New Roman" w:hAnsi="Times New Roman" w:cs="Times New Roman"/>
                <w:sz w:val="24"/>
                <w:szCs w:val="24"/>
              </w:rPr>
            </w:pPr>
            <w:r w:rsidRPr="002B2166">
              <w:rPr>
                <w:rFonts w:ascii="Times New Roman" w:hAnsi="Times New Roman" w:cs="Times New Roman"/>
                <w:sz w:val="24"/>
                <w:szCs w:val="24"/>
              </w:rPr>
              <w:t>2</w:t>
            </w:r>
          </w:p>
        </w:tc>
        <w:tc>
          <w:tcPr>
            <w:tcW w:w="708" w:type="dxa"/>
          </w:tcPr>
          <w:p w:rsidR="00FA16E7" w:rsidRPr="002B2166" w:rsidRDefault="00FA16E7" w:rsidP="00FA16E7">
            <w:pPr>
              <w:spacing w:after="0"/>
              <w:ind w:right="-1"/>
              <w:contextualSpacing/>
              <w:jc w:val="center"/>
              <w:rPr>
                <w:rFonts w:ascii="Times New Roman" w:hAnsi="Times New Roman" w:cs="Times New Roman"/>
                <w:sz w:val="24"/>
                <w:szCs w:val="24"/>
              </w:rPr>
            </w:pPr>
          </w:p>
        </w:tc>
        <w:tc>
          <w:tcPr>
            <w:tcW w:w="851" w:type="dxa"/>
          </w:tcPr>
          <w:p w:rsidR="00FA16E7" w:rsidRPr="002B2166" w:rsidRDefault="0038551F"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10</w:t>
            </w:r>
          </w:p>
        </w:tc>
        <w:tc>
          <w:tcPr>
            <w:tcW w:w="992" w:type="dxa"/>
          </w:tcPr>
          <w:p w:rsidR="00FA16E7" w:rsidRPr="002B2166" w:rsidRDefault="00FA16E7" w:rsidP="00FA16E7">
            <w:pPr>
              <w:spacing w:after="0"/>
              <w:ind w:right="-1"/>
              <w:contextualSpacing/>
              <w:rPr>
                <w:rFonts w:ascii="Times New Roman" w:hAnsi="Times New Roman" w:cs="Times New Roman"/>
                <w:sz w:val="24"/>
                <w:szCs w:val="24"/>
              </w:rPr>
            </w:pPr>
          </w:p>
        </w:tc>
      </w:tr>
      <w:tr w:rsidR="00FA16E7" w:rsidRPr="002B2166" w:rsidTr="00FA16E7">
        <w:tc>
          <w:tcPr>
            <w:tcW w:w="3828" w:type="dxa"/>
          </w:tcPr>
          <w:p w:rsidR="0008777A" w:rsidRPr="002B2166" w:rsidRDefault="0008777A" w:rsidP="0008777A">
            <w:pPr>
              <w:pStyle w:val="Default"/>
              <w:rPr>
                <w:rFonts w:ascii="Times New Roman" w:hAnsi="Times New Roman" w:cs="Times New Roman"/>
                <w:lang w:val="uk-UA"/>
              </w:rPr>
            </w:pPr>
            <w:r w:rsidRPr="002B2166">
              <w:rPr>
                <w:rFonts w:ascii="Times New Roman" w:hAnsi="Times New Roman" w:cs="Times New Roman"/>
                <w:lang w:val="uk-UA"/>
              </w:rPr>
              <w:t xml:space="preserve">Тема 5. Люблінська унія. Зміни соціального становища основних груп українського населення зі входженням більшості українських земель до складу Речі Посполитої. </w:t>
            </w:r>
          </w:p>
          <w:p w:rsidR="00FA16E7" w:rsidRPr="002B2166" w:rsidRDefault="00FA16E7" w:rsidP="00FA16E7">
            <w:pPr>
              <w:spacing w:after="0"/>
              <w:ind w:right="-1"/>
              <w:contextualSpacing/>
              <w:rPr>
                <w:rFonts w:ascii="Times New Roman" w:hAnsi="Times New Roman" w:cs="Times New Roman"/>
                <w:bCs/>
                <w:sz w:val="24"/>
                <w:szCs w:val="24"/>
              </w:rPr>
            </w:pPr>
          </w:p>
        </w:tc>
        <w:tc>
          <w:tcPr>
            <w:tcW w:w="992" w:type="dxa"/>
          </w:tcPr>
          <w:p w:rsidR="00FA16E7" w:rsidRPr="002B2166" w:rsidRDefault="0087438D"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14</w:t>
            </w:r>
          </w:p>
        </w:tc>
        <w:tc>
          <w:tcPr>
            <w:tcW w:w="851" w:type="dxa"/>
          </w:tcPr>
          <w:p w:rsidR="00FA16E7" w:rsidRPr="002B2166" w:rsidRDefault="0008777A"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2</w:t>
            </w:r>
          </w:p>
        </w:tc>
        <w:tc>
          <w:tcPr>
            <w:tcW w:w="850" w:type="dxa"/>
          </w:tcPr>
          <w:p w:rsidR="00FA16E7" w:rsidRPr="002B2166" w:rsidRDefault="00FA16E7" w:rsidP="00FA16E7">
            <w:pPr>
              <w:spacing w:after="0"/>
              <w:ind w:right="-1"/>
              <w:contextualSpacing/>
              <w:jc w:val="both"/>
              <w:rPr>
                <w:rFonts w:ascii="Times New Roman" w:hAnsi="Times New Roman" w:cs="Times New Roman"/>
                <w:sz w:val="24"/>
                <w:szCs w:val="24"/>
              </w:rPr>
            </w:pPr>
          </w:p>
        </w:tc>
        <w:tc>
          <w:tcPr>
            <w:tcW w:w="851" w:type="dxa"/>
          </w:tcPr>
          <w:p w:rsidR="00FA16E7" w:rsidRPr="002B2166" w:rsidRDefault="00FA16E7" w:rsidP="00FA16E7">
            <w:pPr>
              <w:spacing w:after="0"/>
              <w:ind w:right="-1"/>
              <w:contextualSpacing/>
              <w:jc w:val="both"/>
              <w:rPr>
                <w:rFonts w:ascii="Times New Roman" w:hAnsi="Times New Roman" w:cs="Times New Roman"/>
                <w:sz w:val="24"/>
                <w:szCs w:val="24"/>
              </w:rPr>
            </w:pPr>
            <w:r w:rsidRPr="002B2166">
              <w:rPr>
                <w:rFonts w:ascii="Times New Roman" w:hAnsi="Times New Roman" w:cs="Times New Roman"/>
                <w:sz w:val="24"/>
                <w:szCs w:val="24"/>
              </w:rPr>
              <w:t>2</w:t>
            </w:r>
          </w:p>
        </w:tc>
        <w:tc>
          <w:tcPr>
            <w:tcW w:w="708" w:type="dxa"/>
          </w:tcPr>
          <w:p w:rsidR="00FA16E7" w:rsidRPr="002B2166" w:rsidRDefault="00FA16E7" w:rsidP="00FA16E7">
            <w:pPr>
              <w:spacing w:after="0"/>
              <w:ind w:right="-1"/>
              <w:contextualSpacing/>
              <w:jc w:val="center"/>
              <w:rPr>
                <w:rFonts w:ascii="Times New Roman" w:hAnsi="Times New Roman" w:cs="Times New Roman"/>
                <w:sz w:val="24"/>
                <w:szCs w:val="24"/>
              </w:rPr>
            </w:pPr>
          </w:p>
        </w:tc>
        <w:tc>
          <w:tcPr>
            <w:tcW w:w="851" w:type="dxa"/>
          </w:tcPr>
          <w:p w:rsidR="00FA16E7" w:rsidRPr="002B2166" w:rsidRDefault="0038551F"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10</w:t>
            </w:r>
          </w:p>
        </w:tc>
        <w:tc>
          <w:tcPr>
            <w:tcW w:w="992" w:type="dxa"/>
          </w:tcPr>
          <w:p w:rsidR="00FA16E7" w:rsidRPr="002B2166" w:rsidRDefault="00FA16E7" w:rsidP="00FA16E7">
            <w:pPr>
              <w:spacing w:after="0"/>
              <w:ind w:right="-1"/>
              <w:contextualSpacing/>
              <w:rPr>
                <w:rFonts w:ascii="Times New Roman" w:hAnsi="Times New Roman" w:cs="Times New Roman"/>
                <w:sz w:val="24"/>
                <w:szCs w:val="24"/>
              </w:rPr>
            </w:pPr>
          </w:p>
        </w:tc>
      </w:tr>
      <w:tr w:rsidR="00FA16E7" w:rsidRPr="002B2166" w:rsidTr="00FA16E7">
        <w:tc>
          <w:tcPr>
            <w:tcW w:w="3828" w:type="dxa"/>
          </w:tcPr>
          <w:p w:rsidR="0008777A" w:rsidRPr="002B2166" w:rsidRDefault="0008777A" w:rsidP="0008777A">
            <w:pPr>
              <w:pStyle w:val="Default"/>
              <w:rPr>
                <w:rFonts w:ascii="Times New Roman" w:hAnsi="Times New Roman" w:cs="Times New Roman"/>
                <w:lang w:val="uk-UA"/>
              </w:rPr>
            </w:pPr>
            <w:r w:rsidRPr="002B2166">
              <w:rPr>
                <w:rFonts w:ascii="Times New Roman" w:hAnsi="Times New Roman" w:cs="Times New Roman"/>
                <w:lang w:val="uk-UA"/>
              </w:rPr>
              <w:t>Тема 6. Українська шляхта, духівництво, міщанство та селяни в період перебування більшості українських земель у складі Речі Посполитої.</w:t>
            </w:r>
          </w:p>
          <w:p w:rsidR="00FA16E7" w:rsidRPr="002B2166" w:rsidRDefault="00FA16E7" w:rsidP="00FA16E7">
            <w:pPr>
              <w:spacing w:after="0"/>
              <w:ind w:right="-1"/>
              <w:contextualSpacing/>
              <w:rPr>
                <w:rFonts w:ascii="Times New Roman" w:hAnsi="Times New Roman" w:cs="Times New Roman"/>
                <w:bCs/>
                <w:sz w:val="24"/>
                <w:szCs w:val="24"/>
              </w:rPr>
            </w:pPr>
          </w:p>
        </w:tc>
        <w:tc>
          <w:tcPr>
            <w:tcW w:w="992" w:type="dxa"/>
          </w:tcPr>
          <w:p w:rsidR="00FA16E7" w:rsidRPr="002B2166" w:rsidRDefault="0087438D"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16</w:t>
            </w:r>
          </w:p>
        </w:tc>
        <w:tc>
          <w:tcPr>
            <w:tcW w:w="851" w:type="dxa"/>
          </w:tcPr>
          <w:p w:rsidR="00FA16E7" w:rsidRPr="002B2166" w:rsidRDefault="00FA16E7"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2</w:t>
            </w:r>
          </w:p>
        </w:tc>
        <w:tc>
          <w:tcPr>
            <w:tcW w:w="850" w:type="dxa"/>
          </w:tcPr>
          <w:p w:rsidR="00FA16E7" w:rsidRPr="002B2166" w:rsidRDefault="00FA16E7" w:rsidP="00FA16E7">
            <w:pPr>
              <w:spacing w:after="0"/>
              <w:ind w:right="-1"/>
              <w:contextualSpacing/>
              <w:jc w:val="both"/>
              <w:rPr>
                <w:rFonts w:ascii="Times New Roman" w:hAnsi="Times New Roman" w:cs="Times New Roman"/>
                <w:sz w:val="24"/>
                <w:szCs w:val="24"/>
              </w:rPr>
            </w:pPr>
          </w:p>
        </w:tc>
        <w:tc>
          <w:tcPr>
            <w:tcW w:w="851" w:type="dxa"/>
          </w:tcPr>
          <w:p w:rsidR="00FA16E7" w:rsidRPr="002B2166" w:rsidRDefault="0008777A" w:rsidP="00FA16E7">
            <w:pPr>
              <w:spacing w:after="0"/>
              <w:ind w:right="-1"/>
              <w:contextualSpacing/>
              <w:jc w:val="both"/>
              <w:rPr>
                <w:rFonts w:ascii="Times New Roman" w:hAnsi="Times New Roman" w:cs="Times New Roman"/>
                <w:sz w:val="24"/>
                <w:szCs w:val="24"/>
              </w:rPr>
            </w:pPr>
            <w:r w:rsidRPr="002B2166">
              <w:rPr>
                <w:rFonts w:ascii="Times New Roman" w:hAnsi="Times New Roman" w:cs="Times New Roman"/>
                <w:sz w:val="24"/>
                <w:szCs w:val="24"/>
              </w:rPr>
              <w:t>4</w:t>
            </w:r>
          </w:p>
        </w:tc>
        <w:tc>
          <w:tcPr>
            <w:tcW w:w="708" w:type="dxa"/>
          </w:tcPr>
          <w:p w:rsidR="00FA16E7" w:rsidRPr="002B2166" w:rsidRDefault="00FA16E7" w:rsidP="00FA16E7">
            <w:pPr>
              <w:spacing w:after="0"/>
              <w:ind w:right="-1"/>
              <w:contextualSpacing/>
              <w:jc w:val="center"/>
              <w:rPr>
                <w:rFonts w:ascii="Times New Roman" w:hAnsi="Times New Roman" w:cs="Times New Roman"/>
                <w:sz w:val="24"/>
                <w:szCs w:val="24"/>
              </w:rPr>
            </w:pPr>
          </w:p>
        </w:tc>
        <w:tc>
          <w:tcPr>
            <w:tcW w:w="851" w:type="dxa"/>
          </w:tcPr>
          <w:p w:rsidR="00FA16E7" w:rsidRPr="002B2166" w:rsidRDefault="0038551F"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10</w:t>
            </w:r>
          </w:p>
        </w:tc>
        <w:tc>
          <w:tcPr>
            <w:tcW w:w="992" w:type="dxa"/>
          </w:tcPr>
          <w:p w:rsidR="00FA16E7" w:rsidRPr="002B2166" w:rsidRDefault="00FA16E7" w:rsidP="00FA16E7">
            <w:pPr>
              <w:spacing w:after="0"/>
              <w:ind w:right="-1"/>
              <w:contextualSpacing/>
              <w:rPr>
                <w:rFonts w:ascii="Times New Roman" w:hAnsi="Times New Roman" w:cs="Times New Roman"/>
                <w:sz w:val="24"/>
                <w:szCs w:val="24"/>
              </w:rPr>
            </w:pPr>
          </w:p>
        </w:tc>
      </w:tr>
      <w:tr w:rsidR="00FA16E7" w:rsidRPr="002B2166" w:rsidTr="00FA16E7">
        <w:tc>
          <w:tcPr>
            <w:tcW w:w="3828" w:type="dxa"/>
          </w:tcPr>
          <w:p w:rsidR="0008777A" w:rsidRPr="002B2166" w:rsidRDefault="0008777A" w:rsidP="0008777A">
            <w:pPr>
              <w:pStyle w:val="Default"/>
              <w:rPr>
                <w:rFonts w:ascii="Times New Roman" w:hAnsi="Times New Roman" w:cs="Times New Roman"/>
              </w:rPr>
            </w:pPr>
            <w:r w:rsidRPr="002B2166">
              <w:rPr>
                <w:rFonts w:ascii="Times New Roman" w:hAnsi="Times New Roman" w:cs="Times New Roman"/>
                <w:lang w:val="uk-UA"/>
              </w:rPr>
              <w:t>Тема 7. Фо</w:t>
            </w:r>
            <w:r w:rsidRPr="002B2166">
              <w:rPr>
                <w:rFonts w:ascii="Times New Roman" w:hAnsi="Times New Roman" w:cs="Times New Roman"/>
              </w:rPr>
              <w:t>рмуваннякозацькогосуспільного стану</w:t>
            </w:r>
            <w:r w:rsidRPr="002B2166">
              <w:rPr>
                <w:rFonts w:ascii="Times New Roman" w:hAnsi="Times New Roman" w:cs="Times New Roman"/>
                <w:lang w:val="uk-UA"/>
              </w:rPr>
              <w:t xml:space="preserve"> в період 1569 – 1648 рр. Перетворення його в провідну силу українського суспільства.</w:t>
            </w:r>
            <w:r w:rsidRPr="002B2166">
              <w:rPr>
                <w:rFonts w:ascii="Times New Roman" w:hAnsi="Times New Roman" w:cs="Times New Roman"/>
              </w:rPr>
              <w:t>Соціальний образ запорозькихкозаків.</w:t>
            </w:r>
          </w:p>
          <w:p w:rsidR="00FA16E7" w:rsidRPr="002B2166" w:rsidRDefault="00FA16E7" w:rsidP="00FA16E7">
            <w:pPr>
              <w:spacing w:after="0"/>
              <w:ind w:right="-1"/>
              <w:contextualSpacing/>
              <w:rPr>
                <w:rFonts w:ascii="Times New Roman" w:hAnsi="Times New Roman" w:cs="Times New Roman"/>
                <w:sz w:val="24"/>
                <w:szCs w:val="24"/>
                <w:lang w:val="ru-RU"/>
              </w:rPr>
            </w:pPr>
          </w:p>
        </w:tc>
        <w:tc>
          <w:tcPr>
            <w:tcW w:w="992" w:type="dxa"/>
          </w:tcPr>
          <w:p w:rsidR="00FA16E7" w:rsidRPr="002B2166" w:rsidRDefault="0087438D"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14</w:t>
            </w:r>
          </w:p>
        </w:tc>
        <w:tc>
          <w:tcPr>
            <w:tcW w:w="851" w:type="dxa"/>
          </w:tcPr>
          <w:p w:rsidR="00FA16E7" w:rsidRPr="002B2166" w:rsidRDefault="0008777A"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2</w:t>
            </w:r>
          </w:p>
        </w:tc>
        <w:tc>
          <w:tcPr>
            <w:tcW w:w="850" w:type="dxa"/>
          </w:tcPr>
          <w:p w:rsidR="00FA16E7" w:rsidRPr="002B2166" w:rsidRDefault="00FA16E7" w:rsidP="00FA16E7">
            <w:pPr>
              <w:spacing w:after="0"/>
              <w:ind w:right="-1"/>
              <w:contextualSpacing/>
              <w:jc w:val="both"/>
              <w:rPr>
                <w:rFonts w:ascii="Times New Roman" w:hAnsi="Times New Roman" w:cs="Times New Roman"/>
                <w:sz w:val="24"/>
                <w:szCs w:val="24"/>
              </w:rPr>
            </w:pPr>
          </w:p>
        </w:tc>
        <w:tc>
          <w:tcPr>
            <w:tcW w:w="851" w:type="dxa"/>
          </w:tcPr>
          <w:p w:rsidR="00FA16E7" w:rsidRPr="002B2166" w:rsidRDefault="0008777A" w:rsidP="00FA16E7">
            <w:pPr>
              <w:spacing w:after="0"/>
              <w:ind w:right="-1"/>
              <w:contextualSpacing/>
              <w:jc w:val="both"/>
              <w:rPr>
                <w:rFonts w:ascii="Times New Roman" w:hAnsi="Times New Roman" w:cs="Times New Roman"/>
                <w:sz w:val="24"/>
                <w:szCs w:val="24"/>
              </w:rPr>
            </w:pPr>
            <w:r w:rsidRPr="002B2166">
              <w:rPr>
                <w:rFonts w:ascii="Times New Roman" w:hAnsi="Times New Roman" w:cs="Times New Roman"/>
                <w:sz w:val="24"/>
                <w:szCs w:val="24"/>
              </w:rPr>
              <w:t>2</w:t>
            </w:r>
          </w:p>
        </w:tc>
        <w:tc>
          <w:tcPr>
            <w:tcW w:w="708" w:type="dxa"/>
          </w:tcPr>
          <w:p w:rsidR="00FA16E7" w:rsidRPr="002B2166" w:rsidRDefault="00FA16E7" w:rsidP="00FA16E7">
            <w:pPr>
              <w:spacing w:after="0"/>
              <w:ind w:right="-1"/>
              <w:contextualSpacing/>
              <w:jc w:val="center"/>
              <w:rPr>
                <w:rFonts w:ascii="Times New Roman" w:hAnsi="Times New Roman" w:cs="Times New Roman"/>
                <w:sz w:val="24"/>
                <w:szCs w:val="24"/>
              </w:rPr>
            </w:pPr>
          </w:p>
        </w:tc>
        <w:tc>
          <w:tcPr>
            <w:tcW w:w="851" w:type="dxa"/>
          </w:tcPr>
          <w:p w:rsidR="00FA16E7" w:rsidRPr="002B2166" w:rsidRDefault="0038551F"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10</w:t>
            </w:r>
          </w:p>
        </w:tc>
        <w:tc>
          <w:tcPr>
            <w:tcW w:w="992" w:type="dxa"/>
          </w:tcPr>
          <w:p w:rsidR="00FA16E7" w:rsidRPr="002B2166" w:rsidRDefault="00FA16E7" w:rsidP="00FA16E7">
            <w:pPr>
              <w:spacing w:after="0"/>
              <w:ind w:right="-1"/>
              <w:contextualSpacing/>
              <w:rPr>
                <w:rFonts w:ascii="Times New Roman" w:hAnsi="Times New Roman" w:cs="Times New Roman"/>
                <w:sz w:val="24"/>
                <w:szCs w:val="24"/>
              </w:rPr>
            </w:pPr>
          </w:p>
        </w:tc>
      </w:tr>
      <w:tr w:rsidR="00FA16E7" w:rsidRPr="002B2166" w:rsidTr="00FA16E7">
        <w:tc>
          <w:tcPr>
            <w:tcW w:w="3828" w:type="dxa"/>
          </w:tcPr>
          <w:p w:rsidR="00FA16E7" w:rsidRPr="002B2166" w:rsidRDefault="0008777A"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Тема 8. Загострення соціальних протиріч в українському суспільстві як одна з основних причин Української революції 1648 – 1676 рр.</w:t>
            </w:r>
          </w:p>
        </w:tc>
        <w:tc>
          <w:tcPr>
            <w:tcW w:w="992" w:type="dxa"/>
          </w:tcPr>
          <w:p w:rsidR="00FA16E7" w:rsidRPr="002B2166" w:rsidRDefault="0087438D"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18</w:t>
            </w:r>
          </w:p>
        </w:tc>
        <w:tc>
          <w:tcPr>
            <w:tcW w:w="851" w:type="dxa"/>
          </w:tcPr>
          <w:p w:rsidR="00FA16E7" w:rsidRPr="002B2166" w:rsidRDefault="0008777A"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4</w:t>
            </w:r>
          </w:p>
        </w:tc>
        <w:tc>
          <w:tcPr>
            <w:tcW w:w="850" w:type="dxa"/>
          </w:tcPr>
          <w:p w:rsidR="00FA16E7" w:rsidRPr="002B2166" w:rsidRDefault="00FA16E7" w:rsidP="00FA16E7">
            <w:pPr>
              <w:spacing w:after="0"/>
              <w:ind w:right="-1"/>
              <w:contextualSpacing/>
              <w:rPr>
                <w:rFonts w:ascii="Times New Roman" w:hAnsi="Times New Roman" w:cs="Times New Roman"/>
                <w:sz w:val="24"/>
                <w:szCs w:val="24"/>
              </w:rPr>
            </w:pPr>
          </w:p>
        </w:tc>
        <w:tc>
          <w:tcPr>
            <w:tcW w:w="851" w:type="dxa"/>
          </w:tcPr>
          <w:p w:rsidR="00FA16E7" w:rsidRPr="002B2166" w:rsidRDefault="0008777A"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4</w:t>
            </w:r>
          </w:p>
        </w:tc>
        <w:tc>
          <w:tcPr>
            <w:tcW w:w="708" w:type="dxa"/>
          </w:tcPr>
          <w:p w:rsidR="00FA16E7" w:rsidRPr="002B2166" w:rsidRDefault="00FA16E7" w:rsidP="00FA16E7">
            <w:pPr>
              <w:spacing w:after="0"/>
              <w:ind w:right="-1"/>
              <w:contextualSpacing/>
              <w:jc w:val="center"/>
              <w:rPr>
                <w:rFonts w:ascii="Times New Roman" w:hAnsi="Times New Roman" w:cs="Times New Roman"/>
                <w:sz w:val="24"/>
                <w:szCs w:val="24"/>
              </w:rPr>
            </w:pPr>
          </w:p>
        </w:tc>
        <w:tc>
          <w:tcPr>
            <w:tcW w:w="851" w:type="dxa"/>
          </w:tcPr>
          <w:p w:rsidR="00FA16E7" w:rsidRPr="002B2166" w:rsidRDefault="0038551F"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10</w:t>
            </w:r>
          </w:p>
        </w:tc>
        <w:tc>
          <w:tcPr>
            <w:tcW w:w="992" w:type="dxa"/>
          </w:tcPr>
          <w:p w:rsidR="00FA16E7" w:rsidRPr="002B2166" w:rsidRDefault="00FA16E7" w:rsidP="00FA16E7">
            <w:pPr>
              <w:spacing w:after="0"/>
              <w:ind w:right="-1"/>
              <w:contextualSpacing/>
              <w:rPr>
                <w:rFonts w:ascii="Times New Roman" w:hAnsi="Times New Roman" w:cs="Times New Roman"/>
                <w:sz w:val="24"/>
                <w:szCs w:val="24"/>
              </w:rPr>
            </w:pPr>
          </w:p>
        </w:tc>
      </w:tr>
      <w:tr w:rsidR="00FA16E7" w:rsidRPr="002B2166" w:rsidTr="00FA16E7">
        <w:tc>
          <w:tcPr>
            <w:tcW w:w="3828" w:type="dxa"/>
          </w:tcPr>
          <w:p w:rsidR="00FA16E7" w:rsidRPr="002B2166" w:rsidRDefault="0087438D"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Разом годин</w:t>
            </w:r>
          </w:p>
        </w:tc>
        <w:tc>
          <w:tcPr>
            <w:tcW w:w="992" w:type="dxa"/>
          </w:tcPr>
          <w:p w:rsidR="00FA16E7" w:rsidRPr="002B2166" w:rsidRDefault="0038551F"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120</w:t>
            </w:r>
          </w:p>
        </w:tc>
        <w:tc>
          <w:tcPr>
            <w:tcW w:w="851" w:type="dxa"/>
          </w:tcPr>
          <w:p w:rsidR="00FA16E7" w:rsidRPr="002B2166" w:rsidRDefault="0008777A" w:rsidP="00FA16E7">
            <w:pPr>
              <w:spacing w:after="0"/>
              <w:ind w:right="-1"/>
              <w:contextualSpacing/>
              <w:jc w:val="both"/>
              <w:rPr>
                <w:rFonts w:ascii="Times New Roman" w:hAnsi="Times New Roman" w:cs="Times New Roman"/>
                <w:sz w:val="24"/>
                <w:szCs w:val="24"/>
              </w:rPr>
            </w:pPr>
            <w:r w:rsidRPr="002B2166">
              <w:rPr>
                <w:rFonts w:ascii="Times New Roman" w:hAnsi="Times New Roman" w:cs="Times New Roman"/>
                <w:sz w:val="24"/>
                <w:szCs w:val="24"/>
              </w:rPr>
              <w:t>20</w:t>
            </w:r>
          </w:p>
        </w:tc>
        <w:tc>
          <w:tcPr>
            <w:tcW w:w="850" w:type="dxa"/>
          </w:tcPr>
          <w:p w:rsidR="00FA16E7" w:rsidRPr="002B2166" w:rsidRDefault="00FA16E7" w:rsidP="00FA16E7">
            <w:pPr>
              <w:spacing w:after="0"/>
              <w:ind w:right="-1"/>
              <w:contextualSpacing/>
              <w:jc w:val="both"/>
              <w:rPr>
                <w:rFonts w:ascii="Times New Roman" w:hAnsi="Times New Roman" w:cs="Times New Roman"/>
                <w:sz w:val="24"/>
                <w:szCs w:val="24"/>
              </w:rPr>
            </w:pPr>
          </w:p>
        </w:tc>
        <w:tc>
          <w:tcPr>
            <w:tcW w:w="851" w:type="dxa"/>
          </w:tcPr>
          <w:p w:rsidR="00FA16E7" w:rsidRPr="002B2166" w:rsidRDefault="0008777A" w:rsidP="00FA16E7">
            <w:pPr>
              <w:spacing w:after="0"/>
              <w:ind w:right="-1"/>
              <w:contextualSpacing/>
              <w:jc w:val="both"/>
              <w:rPr>
                <w:rFonts w:ascii="Times New Roman" w:hAnsi="Times New Roman" w:cs="Times New Roman"/>
                <w:sz w:val="24"/>
                <w:szCs w:val="24"/>
              </w:rPr>
            </w:pPr>
            <w:r w:rsidRPr="002B2166">
              <w:rPr>
                <w:rFonts w:ascii="Times New Roman" w:hAnsi="Times New Roman" w:cs="Times New Roman"/>
                <w:sz w:val="24"/>
                <w:szCs w:val="24"/>
              </w:rPr>
              <w:t>20</w:t>
            </w:r>
          </w:p>
        </w:tc>
        <w:tc>
          <w:tcPr>
            <w:tcW w:w="708" w:type="dxa"/>
          </w:tcPr>
          <w:p w:rsidR="00FA16E7" w:rsidRPr="002B2166" w:rsidRDefault="00FA16E7" w:rsidP="00FA16E7">
            <w:pPr>
              <w:spacing w:after="0"/>
              <w:ind w:right="-1"/>
              <w:contextualSpacing/>
              <w:jc w:val="center"/>
              <w:rPr>
                <w:rFonts w:ascii="Times New Roman" w:hAnsi="Times New Roman" w:cs="Times New Roman"/>
                <w:sz w:val="24"/>
                <w:szCs w:val="24"/>
              </w:rPr>
            </w:pPr>
          </w:p>
        </w:tc>
        <w:tc>
          <w:tcPr>
            <w:tcW w:w="851" w:type="dxa"/>
          </w:tcPr>
          <w:p w:rsidR="00FA16E7" w:rsidRPr="002B2166" w:rsidRDefault="0038551F" w:rsidP="00FA16E7">
            <w:pPr>
              <w:spacing w:after="0"/>
              <w:ind w:right="-1"/>
              <w:contextualSpacing/>
              <w:rPr>
                <w:rFonts w:ascii="Times New Roman" w:hAnsi="Times New Roman" w:cs="Times New Roman"/>
                <w:sz w:val="24"/>
                <w:szCs w:val="24"/>
              </w:rPr>
            </w:pPr>
            <w:r w:rsidRPr="002B2166">
              <w:rPr>
                <w:rFonts w:ascii="Times New Roman" w:hAnsi="Times New Roman" w:cs="Times New Roman"/>
                <w:sz w:val="24"/>
                <w:szCs w:val="24"/>
              </w:rPr>
              <w:t>80</w:t>
            </w:r>
          </w:p>
        </w:tc>
        <w:tc>
          <w:tcPr>
            <w:tcW w:w="992" w:type="dxa"/>
          </w:tcPr>
          <w:p w:rsidR="00FA16E7" w:rsidRPr="002B2166" w:rsidRDefault="00FA16E7" w:rsidP="00FA16E7">
            <w:pPr>
              <w:spacing w:after="0"/>
              <w:ind w:right="-1"/>
              <w:contextualSpacing/>
              <w:rPr>
                <w:rFonts w:ascii="Times New Roman" w:hAnsi="Times New Roman" w:cs="Times New Roman"/>
                <w:sz w:val="24"/>
                <w:szCs w:val="24"/>
              </w:rPr>
            </w:pPr>
          </w:p>
        </w:tc>
      </w:tr>
    </w:tbl>
    <w:p w:rsidR="00FA16E7" w:rsidRPr="002B2166" w:rsidRDefault="00FA16E7" w:rsidP="00FA16E7">
      <w:pPr>
        <w:spacing w:after="0" w:line="240" w:lineRule="auto"/>
        <w:ind w:right="-1"/>
        <w:contextualSpacing/>
        <w:jc w:val="center"/>
        <w:rPr>
          <w:rFonts w:ascii="Times New Roman" w:hAnsi="Times New Roman" w:cs="Times New Roman"/>
          <w:b/>
          <w:bCs/>
          <w:color w:val="000000"/>
          <w:sz w:val="24"/>
          <w:szCs w:val="24"/>
        </w:rPr>
      </w:pPr>
    </w:p>
    <w:p w:rsidR="00BF6BBC" w:rsidRPr="002B2166" w:rsidRDefault="00BF6BBC" w:rsidP="00BF6BBC">
      <w:pPr>
        <w:spacing w:after="0" w:line="240" w:lineRule="auto"/>
        <w:jc w:val="center"/>
        <w:rPr>
          <w:rFonts w:ascii="Times New Roman" w:hAnsi="Times New Roman" w:cs="Times New Roman"/>
          <w:b/>
          <w:bCs/>
          <w:color w:val="000000"/>
          <w:sz w:val="24"/>
          <w:szCs w:val="24"/>
        </w:rPr>
      </w:pPr>
      <w:r w:rsidRPr="002B2166">
        <w:rPr>
          <w:rFonts w:ascii="Times New Roman" w:hAnsi="Times New Roman" w:cs="Times New Roman"/>
          <w:b/>
          <w:bCs/>
          <w:color w:val="000000"/>
          <w:sz w:val="24"/>
          <w:szCs w:val="24"/>
        </w:rPr>
        <w:t>11. Система оцінювання та вимоги</w:t>
      </w:r>
    </w:p>
    <w:p w:rsidR="00BF6BBC" w:rsidRPr="002B2166" w:rsidRDefault="00BF6BBC" w:rsidP="00BF6BBC">
      <w:pPr>
        <w:spacing w:after="0" w:line="240" w:lineRule="auto"/>
        <w:jc w:val="center"/>
        <w:rPr>
          <w:rFonts w:ascii="Times New Roman" w:hAnsi="Times New Roman" w:cs="Times New Roman"/>
          <w:b/>
          <w:bCs/>
          <w:color w:val="000000"/>
          <w:sz w:val="24"/>
          <w:szCs w:val="24"/>
        </w:rPr>
      </w:pPr>
    </w:p>
    <w:p w:rsidR="00BF6BBC" w:rsidRPr="002B2166" w:rsidRDefault="00BF6BBC" w:rsidP="00BF6BBC">
      <w:pPr>
        <w:spacing w:after="0" w:line="240" w:lineRule="auto"/>
        <w:ind w:firstLine="709"/>
        <w:jc w:val="both"/>
        <w:rPr>
          <w:rStyle w:val="115pt"/>
          <w:b w:val="0"/>
          <w:sz w:val="24"/>
          <w:szCs w:val="24"/>
        </w:rPr>
      </w:pPr>
      <w:r w:rsidRPr="002B2166">
        <w:rPr>
          <w:rStyle w:val="115pt"/>
          <w:sz w:val="24"/>
          <w:szCs w:val="24"/>
        </w:rPr>
        <w:t>Рейтингова система, що передбачає оцінювання студентів за всі види аудиторної та позааудиторної освітньої діяльності.</w:t>
      </w:r>
    </w:p>
    <w:p w:rsidR="00BF6BBC" w:rsidRPr="002B2166" w:rsidRDefault="00BF6BBC" w:rsidP="00BF6BBC">
      <w:pPr>
        <w:spacing w:after="0" w:line="240" w:lineRule="auto"/>
        <w:ind w:firstLine="709"/>
        <w:jc w:val="both"/>
        <w:rPr>
          <w:rStyle w:val="115pt"/>
          <w:b w:val="0"/>
          <w:sz w:val="24"/>
          <w:szCs w:val="24"/>
        </w:rPr>
      </w:pPr>
      <w:r w:rsidRPr="002B2166">
        <w:rPr>
          <w:rFonts w:ascii="Times New Roman" w:eastAsia="Calibri" w:hAnsi="Times New Roman" w:cs="Times New Roman"/>
          <w:sz w:val="24"/>
          <w:szCs w:val="24"/>
          <w:lang w:eastAsia="ru-RU"/>
        </w:rPr>
        <w:t xml:space="preserve">Оцінювання навчальної діяльності студентів університету під час навчальних занять здійснюється відповідно до критеріїв означених у </w:t>
      </w:r>
      <w:r w:rsidRPr="002B2166">
        <w:rPr>
          <w:rFonts w:ascii="Times New Roman" w:eastAsia="Calibri" w:hAnsi="Times New Roman" w:cs="Times New Roman"/>
          <w:i/>
          <w:sz w:val="24"/>
          <w:szCs w:val="24"/>
          <w:lang w:eastAsia="ru-RU"/>
        </w:rPr>
        <w:t>таблиці 1.</w:t>
      </w:r>
    </w:p>
    <w:p w:rsidR="00BF6BBC" w:rsidRPr="002B2166" w:rsidRDefault="00BF6BBC" w:rsidP="00BF6B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 xml:space="preserve">Результати навчальної діяльності студентів оцінюються за 100-бальною шкалою. Максимальна кількість балів, яку студент може отримати за семінарські заняття становить 30 балів, написання модульної контрольної роботи – 50 балів, опрацювання питань винесених </w:t>
      </w:r>
      <w:r w:rsidRPr="002B2166">
        <w:rPr>
          <w:rFonts w:ascii="Times New Roman" w:eastAsia="Calibri" w:hAnsi="Times New Roman" w:cs="Times New Roman"/>
          <w:sz w:val="24"/>
          <w:szCs w:val="24"/>
          <w:lang w:eastAsia="ru-RU"/>
        </w:rPr>
        <w:lastRenderedPageBreak/>
        <w:t>на самостійну підготовку – 10 балів, виконання індивідуального науково-дослідного завдання – 10 балів. Підсумковий контроль здійснюється за стобальною системою (</w:t>
      </w:r>
      <w:r w:rsidRPr="002B2166">
        <w:rPr>
          <w:rFonts w:ascii="Times New Roman" w:eastAsia="Calibri" w:hAnsi="Times New Roman" w:cs="Times New Roman"/>
          <w:i/>
          <w:sz w:val="24"/>
          <w:szCs w:val="24"/>
          <w:lang w:eastAsia="ru-RU"/>
        </w:rPr>
        <w:t>Таблиця 2</w:t>
      </w:r>
      <w:r w:rsidRPr="002B2166">
        <w:rPr>
          <w:rFonts w:ascii="Times New Roman" w:eastAsia="Calibri" w:hAnsi="Times New Roman" w:cs="Times New Roman"/>
          <w:sz w:val="24"/>
          <w:szCs w:val="24"/>
          <w:lang w:eastAsia="ru-RU"/>
        </w:rPr>
        <w:t>). Формою підсумкового контролю здобувача вищої освіти є залік, який студент отримує автоматично при відсутності академічної заборгованості.</w:t>
      </w:r>
    </w:p>
    <w:p w:rsidR="00BF6BBC" w:rsidRPr="002B2166" w:rsidRDefault="00BF6BBC" w:rsidP="00BF6B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Здобувач вищої освіти, який не має академічної заборгованості за результатами поточного контролю отримує підсумкову рейтингову оцінку, яка визначається як сума рейтингової оцінки за навчальні заняття та рейтингових оцінок контрольних заходів поточного контролю (ККР, ІНДЗ, самостійна робота) відповідно до таблиці 3.</w:t>
      </w:r>
    </w:p>
    <w:p w:rsidR="00BF6BBC" w:rsidRPr="002B2166" w:rsidRDefault="00BF6BBC" w:rsidP="00BF6BBC">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2B2166">
        <w:rPr>
          <w:rFonts w:ascii="Times New Roman" w:eastAsia="Calibri" w:hAnsi="Times New Roman" w:cs="Times New Roman"/>
          <w:i/>
          <w:sz w:val="24"/>
          <w:szCs w:val="24"/>
          <w:lang w:eastAsia="ru-RU"/>
        </w:rPr>
        <w:t>Таблиця 1.</w:t>
      </w:r>
    </w:p>
    <w:p w:rsidR="00BF6BBC" w:rsidRPr="002B2166" w:rsidRDefault="00BF6BBC" w:rsidP="00BF6BB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BF6BBC" w:rsidRPr="002B2166" w:rsidRDefault="00BF6BBC" w:rsidP="00BF6BBC">
      <w:pPr>
        <w:autoSpaceDE w:val="0"/>
        <w:autoSpaceDN w:val="0"/>
        <w:adjustRightInd w:val="0"/>
        <w:spacing w:after="0" w:line="240" w:lineRule="auto"/>
        <w:ind w:right="-1" w:firstLine="709"/>
        <w:contextualSpacing/>
        <w:jc w:val="both"/>
        <w:rPr>
          <w:rFonts w:ascii="Times New Roman" w:eastAsia="Calibri" w:hAnsi="Times New Roman" w:cs="Times New Roman"/>
          <w:b/>
          <w:sz w:val="24"/>
          <w:szCs w:val="24"/>
          <w:lang w:eastAsia="ru-RU"/>
        </w:rPr>
      </w:pPr>
      <w:r w:rsidRPr="002B2166">
        <w:rPr>
          <w:rFonts w:ascii="Times New Roman" w:eastAsia="Calibri" w:hAnsi="Times New Roman" w:cs="Times New Roman"/>
          <w:b/>
          <w:sz w:val="24"/>
          <w:szCs w:val="24"/>
          <w:lang w:eastAsia="ru-RU"/>
        </w:rPr>
        <w:t>Рейтингова система оцінювання навчальної діяльності студентів університету під час навчальних занять</w:t>
      </w:r>
    </w:p>
    <w:p w:rsidR="00BF6BBC" w:rsidRPr="002B2166" w:rsidRDefault="00BF6BBC" w:rsidP="00BF6BBC">
      <w:pPr>
        <w:autoSpaceDE w:val="0"/>
        <w:autoSpaceDN w:val="0"/>
        <w:adjustRightInd w:val="0"/>
        <w:spacing w:after="0" w:line="240" w:lineRule="auto"/>
        <w:ind w:right="-1" w:firstLine="709"/>
        <w:contextualSpacing/>
        <w:jc w:val="both"/>
        <w:rPr>
          <w:rFonts w:ascii="Times New Roman" w:eastAsia="Calibri" w:hAnsi="Times New Roman" w:cs="Times New Roman"/>
          <w:b/>
          <w:sz w:val="24"/>
          <w:szCs w:val="24"/>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7"/>
        <w:gridCol w:w="1531"/>
        <w:gridCol w:w="5840"/>
      </w:tblGrid>
      <w:tr w:rsidR="00BF6BBC" w:rsidRPr="002B2166" w:rsidTr="00FD2BE8">
        <w:trPr>
          <w:trHeight w:val="147"/>
        </w:trPr>
        <w:tc>
          <w:tcPr>
            <w:tcW w:w="2297"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2166">
              <w:rPr>
                <w:rFonts w:ascii="Times New Roman" w:eastAsia="Calibri" w:hAnsi="Times New Roman" w:cs="Times New Roman"/>
                <w:b/>
                <w:bCs/>
                <w:sz w:val="24"/>
                <w:szCs w:val="24"/>
                <w:lang w:eastAsia="ru-RU"/>
              </w:rPr>
              <w:t>Рівні навчальних досягнень</w:t>
            </w: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2166">
              <w:rPr>
                <w:rFonts w:ascii="Times New Roman" w:eastAsia="Calibri" w:hAnsi="Times New Roman" w:cs="Times New Roman"/>
                <w:b/>
                <w:bCs/>
                <w:sz w:val="24"/>
                <w:szCs w:val="24"/>
                <w:lang w:eastAsia="ru-RU"/>
              </w:rPr>
              <w:t>Оцінка в балах (за 12-бальною шкалою)</w:t>
            </w:r>
          </w:p>
        </w:tc>
        <w:tc>
          <w:tcPr>
            <w:tcW w:w="5840"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p>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2166">
              <w:rPr>
                <w:rFonts w:ascii="Times New Roman" w:eastAsia="Calibri" w:hAnsi="Times New Roman" w:cs="Times New Roman"/>
                <w:b/>
                <w:bCs/>
                <w:sz w:val="24"/>
                <w:szCs w:val="24"/>
                <w:lang w:eastAsia="ru-RU"/>
              </w:rPr>
              <w:t>Критерії оцінювання</w:t>
            </w:r>
          </w:p>
        </w:tc>
      </w:tr>
      <w:tr w:rsidR="00BF6BBC" w:rsidRPr="002B2166" w:rsidTr="00FD2BE8">
        <w:trPr>
          <w:trHeight w:val="147"/>
        </w:trPr>
        <w:tc>
          <w:tcPr>
            <w:tcW w:w="2297" w:type="dxa"/>
            <w:vMerge w:val="restart"/>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r w:rsidRPr="002B2166">
              <w:rPr>
                <w:rFonts w:ascii="Times New Roman" w:eastAsia="Calibri" w:hAnsi="Times New Roman" w:cs="Times New Roman"/>
                <w:b/>
                <w:bCs/>
                <w:sz w:val="24"/>
                <w:szCs w:val="24"/>
                <w:lang w:eastAsia="ru-RU"/>
              </w:rPr>
              <w:t>Початковий (понятійний)</w:t>
            </w: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1</w:t>
            </w:r>
          </w:p>
        </w:tc>
        <w:tc>
          <w:tcPr>
            <w:tcW w:w="5840" w:type="dxa"/>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tc>
      </w:tr>
      <w:tr w:rsidR="00BF6BBC" w:rsidRPr="002B2166" w:rsidTr="00FD2BE8">
        <w:trPr>
          <w:trHeight w:val="147"/>
        </w:trPr>
        <w:tc>
          <w:tcPr>
            <w:tcW w:w="2297" w:type="dxa"/>
            <w:vMerge/>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2</w:t>
            </w:r>
          </w:p>
        </w:tc>
        <w:tc>
          <w:tcPr>
            <w:tcW w:w="5840" w:type="dxa"/>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BF6BBC" w:rsidRPr="002B2166" w:rsidTr="00FD2BE8">
        <w:trPr>
          <w:trHeight w:val="147"/>
        </w:trPr>
        <w:tc>
          <w:tcPr>
            <w:tcW w:w="2297" w:type="dxa"/>
            <w:vMerge/>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3</w:t>
            </w:r>
          </w:p>
        </w:tc>
        <w:tc>
          <w:tcPr>
            <w:tcW w:w="5840" w:type="dxa"/>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Студент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BF6BBC" w:rsidRPr="002B2166" w:rsidTr="00FD2BE8">
        <w:trPr>
          <w:trHeight w:val="147"/>
        </w:trPr>
        <w:tc>
          <w:tcPr>
            <w:tcW w:w="2297" w:type="dxa"/>
            <w:vMerge w:val="restart"/>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2166">
              <w:rPr>
                <w:rFonts w:ascii="Times New Roman" w:eastAsia="Calibri" w:hAnsi="Times New Roman" w:cs="Times New Roman"/>
                <w:b/>
                <w:bCs/>
                <w:sz w:val="24"/>
                <w:szCs w:val="24"/>
                <w:lang w:eastAsia="ru-RU"/>
              </w:rPr>
              <w:t>Середній</w:t>
            </w:r>
          </w:p>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2166">
              <w:rPr>
                <w:rFonts w:ascii="Times New Roman" w:eastAsia="Calibri" w:hAnsi="Times New Roman" w:cs="Times New Roman"/>
                <w:b/>
                <w:bCs/>
                <w:sz w:val="24"/>
                <w:szCs w:val="24"/>
                <w:lang w:eastAsia="ru-RU"/>
              </w:rPr>
              <w:t>(репродуктивний)</w:t>
            </w: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4</w:t>
            </w:r>
          </w:p>
        </w:tc>
        <w:tc>
          <w:tcPr>
            <w:tcW w:w="5840" w:type="dxa"/>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Студент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tc>
      </w:tr>
      <w:tr w:rsidR="00BF6BBC" w:rsidRPr="002B2166" w:rsidTr="00FD2BE8">
        <w:trPr>
          <w:trHeight w:val="147"/>
        </w:trPr>
        <w:tc>
          <w:tcPr>
            <w:tcW w:w="2297" w:type="dxa"/>
            <w:vMerge/>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5</w:t>
            </w:r>
          </w:p>
        </w:tc>
        <w:tc>
          <w:tcPr>
            <w:tcW w:w="5840" w:type="dxa"/>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 xml:space="preserve">Студент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робить прості розрахунки за алгоритмом, але окремі висновки не логічні, не послідовні. </w:t>
            </w:r>
          </w:p>
        </w:tc>
      </w:tr>
      <w:tr w:rsidR="00BF6BBC" w:rsidRPr="002B2166" w:rsidTr="00FD2BE8">
        <w:trPr>
          <w:trHeight w:val="147"/>
        </w:trPr>
        <w:tc>
          <w:tcPr>
            <w:tcW w:w="2297" w:type="dxa"/>
            <w:vMerge/>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6</w:t>
            </w:r>
          </w:p>
        </w:tc>
        <w:tc>
          <w:tcPr>
            <w:tcW w:w="5840" w:type="dxa"/>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BF6BBC" w:rsidRPr="002B2166" w:rsidTr="00FD2BE8">
        <w:trPr>
          <w:trHeight w:val="147"/>
        </w:trPr>
        <w:tc>
          <w:tcPr>
            <w:tcW w:w="2297" w:type="dxa"/>
            <w:vMerge w:val="restart"/>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2166">
              <w:rPr>
                <w:rFonts w:ascii="Times New Roman" w:eastAsia="Calibri" w:hAnsi="Times New Roman" w:cs="Times New Roman"/>
                <w:b/>
                <w:bCs/>
                <w:sz w:val="24"/>
                <w:szCs w:val="24"/>
                <w:lang w:eastAsia="ru-RU"/>
              </w:rPr>
              <w:lastRenderedPageBreak/>
              <w:t>Достатній (алгоритмічно дієвий)</w:t>
            </w: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7</w:t>
            </w:r>
          </w:p>
        </w:tc>
        <w:tc>
          <w:tcPr>
            <w:tcW w:w="5840" w:type="dxa"/>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BF6BBC" w:rsidRPr="002B2166" w:rsidTr="00FD2BE8">
        <w:trPr>
          <w:trHeight w:val="147"/>
        </w:trPr>
        <w:tc>
          <w:tcPr>
            <w:tcW w:w="2297" w:type="dxa"/>
            <w:vMerge/>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8</w:t>
            </w:r>
          </w:p>
        </w:tc>
        <w:tc>
          <w:tcPr>
            <w:tcW w:w="5840" w:type="dxa"/>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 xml:space="preserve">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w:t>
            </w:r>
            <w:r w:rsidR="00BB6A35" w:rsidRPr="002B2166">
              <w:rPr>
                <w:rFonts w:ascii="Times New Roman" w:eastAsia="Calibri" w:hAnsi="Times New Roman" w:cs="Times New Roman"/>
                <w:sz w:val="24"/>
                <w:szCs w:val="24"/>
                <w:lang w:eastAsia="ru-RU"/>
              </w:rPr>
              <w:t>обґрунтована</w:t>
            </w:r>
            <w:r w:rsidRPr="002B2166">
              <w:rPr>
                <w:rFonts w:ascii="Times New Roman" w:eastAsia="Calibri" w:hAnsi="Times New Roman" w:cs="Times New Roman"/>
                <w:sz w:val="24"/>
                <w:szCs w:val="24"/>
                <w:lang w:eastAsia="ru-RU"/>
              </w:rPr>
              <w:t xml:space="preserve">, однак з окремими неточностями; вміє самостійно працювати, може підготувати реферат і </w:t>
            </w:r>
            <w:r w:rsidR="00BB6A35" w:rsidRPr="002B2166">
              <w:rPr>
                <w:rFonts w:ascii="Times New Roman" w:eastAsia="Calibri" w:hAnsi="Times New Roman" w:cs="Times New Roman"/>
                <w:sz w:val="24"/>
                <w:szCs w:val="24"/>
                <w:lang w:eastAsia="ru-RU"/>
              </w:rPr>
              <w:t>обґ</w:t>
            </w:r>
            <w:r w:rsidR="00BB6A35">
              <w:rPr>
                <w:rFonts w:ascii="Times New Roman" w:eastAsia="Calibri" w:hAnsi="Times New Roman" w:cs="Times New Roman"/>
                <w:sz w:val="24"/>
                <w:szCs w:val="24"/>
                <w:lang w:eastAsia="ru-RU"/>
              </w:rPr>
              <w:t>р</w:t>
            </w:r>
            <w:r w:rsidR="00BB6A35" w:rsidRPr="002B2166">
              <w:rPr>
                <w:rFonts w:ascii="Times New Roman" w:eastAsia="Calibri" w:hAnsi="Times New Roman" w:cs="Times New Roman"/>
                <w:sz w:val="24"/>
                <w:szCs w:val="24"/>
                <w:lang w:eastAsia="ru-RU"/>
              </w:rPr>
              <w:t>унтувати</w:t>
            </w:r>
            <w:r w:rsidRPr="002B2166">
              <w:rPr>
                <w:rFonts w:ascii="Times New Roman" w:eastAsia="Calibri" w:hAnsi="Times New Roman" w:cs="Times New Roman"/>
                <w:sz w:val="24"/>
                <w:szCs w:val="24"/>
                <w:lang w:eastAsia="ru-RU"/>
              </w:rPr>
              <w:t xml:space="preserve"> його положення.</w:t>
            </w:r>
          </w:p>
        </w:tc>
      </w:tr>
      <w:tr w:rsidR="00BF6BBC" w:rsidRPr="002B2166" w:rsidTr="00FD2BE8">
        <w:trPr>
          <w:trHeight w:val="147"/>
        </w:trPr>
        <w:tc>
          <w:tcPr>
            <w:tcW w:w="2297" w:type="dxa"/>
            <w:vMerge/>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9</w:t>
            </w:r>
          </w:p>
        </w:tc>
        <w:tc>
          <w:tcPr>
            <w:tcW w:w="5840" w:type="dxa"/>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tc>
      </w:tr>
      <w:tr w:rsidR="00BF6BBC" w:rsidRPr="002B2166" w:rsidTr="00FD2BE8">
        <w:trPr>
          <w:trHeight w:val="1134"/>
        </w:trPr>
        <w:tc>
          <w:tcPr>
            <w:tcW w:w="2297" w:type="dxa"/>
            <w:vMerge w:val="restart"/>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2166">
              <w:rPr>
                <w:rFonts w:ascii="Times New Roman" w:eastAsia="Calibri" w:hAnsi="Times New Roman" w:cs="Times New Roman"/>
                <w:b/>
                <w:bCs/>
                <w:sz w:val="24"/>
                <w:szCs w:val="24"/>
                <w:lang w:eastAsia="ru-RU"/>
              </w:rPr>
              <w:t>Високий</w:t>
            </w:r>
          </w:p>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b/>
                <w:bCs/>
                <w:sz w:val="24"/>
                <w:szCs w:val="24"/>
                <w:lang w:eastAsia="ru-RU"/>
              </w:rPr>
            </w:pPr>
            <w:r w:rsidRPr="002B2166">
              <w:rPr>
                <w:rFonts w:ascii="Times New Roman" w:eastAsia="Calibri" w:hAnsi="Times New Roman" w:cs="Times New Roman"/>
                <w:b/>
                <w:bCs/>
                <w:sz w:val="24"/>
                <w:szCs w:val="24"/>
                <w:lang w:eastAsia="ru-RU"/>
              </w:rPr>
              <w:t>(творчо-професійний)</w:t>
            </w: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10</w:t>
            </w:r>
          </w:p>
        </w:tc>
        <w:tc>
          <w:tcPr>
            <w:tcW w:w="5840" w:type="dxa"/>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Студент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BF6BBC" w:rsidRPr="002B2166" w:rsidTr="00FD2BE8">
        <w:trPr>
          <w:trHeight w:val="147"/>
        </w:trPr>
        <w:tc>
          <w:tcPr>
            <w:tcW w:w="2297" w:type="dxa"/>
            <w:vMerge/>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11</w:t>
            </w:r>
          </w:p>
        </w:tc>
        <w:tc>
          <w:tcPr>
            <w:tcW w:w="5840" w:type="dxa"/>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BF6BBC" w:rsidRPr="002B2166" w:rsidTr="00FD2BE8">
        <w:trPr>
          <w:trHeight w:val="147"/>
        </w:trPr>
        <w:tc>
          <w:tcPr>
            <w:tcW w:w="2297" w:type="dxa"/>
            <w:vMerge/>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b/>
                <w:bCs/>
                <w:sz w:val="24"/>
                <w:szCs w:val="24"/>
                <w:lang w:eastAsia="ru-RU"/>
              </w:rPr>
            </w:pPr>
          </w:p>
        </w:tc>
        <w:tc>
          <w:tcPr>
            <w:tcW w:w="1531" w:type="dxa"/>
          </w:tcPr>
          <w:p w:rsidR="00BF6BBC" w:rsidRPr="002B2166" w:rsidRDefault="00BF6BBC" w:rsidP="00FD2BE8">
            <w:pPr>
              <w:widowControl w:val="0"/>
              <w:spacing w:after="0" w:line="240" w:lineRule="auto"/>
              <w:ind w:right="-1"/>
              <w:contextualSpacing/>
              <w:jc w:val="center"/>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12</w:t>
            </w:r>
          </w:p>
        </w:tc>
        <w:tc>
          <w:tcPr>
            <w:tcW w:w="5840" w:type="dxa"/>
          </w:tcPr>
          <w:p w:rsidR="00BF6BBC" w:rsidRPr="002B2166" w:rsidRDefault="00BF6BBC" w:rsidP="00FD2BE8">
            <w:pPr>
              <w:widowControl w:val="0"/>
              <w:spacing w:after="0" w:line="240" w:lineRule="auto"/>
              <w:ind w:right="-1"/>
              <w:contextualSpacing/>
              <w:jc w:val="both"/>
              <w:outlineLvl w:val="0"/>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 xml:space="preserve">Студент має системні, дієві знання, виявляє неординарні творчі здібності у навчальній діяльності; використовує широкий арсенал засобів для </w:t>
            </w:r>
            <w:r w:rsidR="00BB6A35" w:rsidRPr="002B2166">
              <w:rPr>
                <w:rFonts w:ascii="Times New Roman" w:eastAsia="Calibri" w:hAnsi="Times New Roman" w:cs="Times New Roman"/>
                <w:sz w:val="24"/>
                <w:szCs w:val="24"/>
                <w:lang w:eastAsia="ru-RU"/>
              </w:rPr>
              <w:t>обґ</w:t>
            </w:r>
            <w:r w:rsidR="00BB6A35">
              <w:rPr>
                <w:rFonts w:ascii="Times New Roman" w:eastAsia="Calibri" w:hAnsi="Times New Roman" w:cs="Times New Roman"/>
                <w:sz w:val="24"/>
                <w:szCs w:val="24"/>
                <w:lang w:eastAsia="ru-RU"/>
              </w:rPr>
              <w:t>р</w:t>
            </w:r>
            <w:r w:rsidR="00BB6A35" w:rsidRPr="002B2166">
              <w:rPr>
                <w:rFonts w:ascii="Times New Roman" w:eastAsia="Calibri" w:hAnsi="Times New Roman" w:cs="Times New Roman"/>
                <w:sz w:val="24"/>
                <w:szCs w:val="24"/>
                <w:lang w:eastAsia="ru-RU"/>
              </w:rPr>
              <w:t>унтування</w:t>
            </w:r>
            <w:r w:rsidRPr="002B2166">
              <w:rPr>
                <w:rFonts w:ascii="Times New Roman" w:eastAsia="Calibri" w:hAnsi="Times New Roman" w:cs="Times New Roman"/>
                <w:sz w:val="24"/>
                <w:szCs w:val="24"/>
                <w:lang w:eastAsia="ru-RU"/>
              </w:rPr>
              <w:t xml:space="preserve"> та доведення своєї думки; розв’язує складні проблемні завдання; схильний до системно-</w:t>
            </w:r>
            <w:r w:rsidRPr="002B2166">
              <w:rPr>
                <w:rFonts w:ascii="Times New Roman" w:eastAsia="Calibri" w:hAnsi="Times New Roman" w:cs="Times New Roman"/>
                <w:sz w:val="24"/>
                <w:szCs w:val="24"/>
                <w:lang w:eastAsia="ru-RU"/>
              </w:rPr>
              <w:lastRenderedPageBreak/>
              <w:t>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BF6BBC" w:rsidRPr="002B2166" w:rsidRDefault="00BF6BBC" w:rsidP="00BF6BB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BF6BBC" w:rsidRPr="002B2166" w:rsidRDefault="00BF6BBC" w:rsidP="00BF6BBC">
      <w:pPr>
        <w:autoSpaceDE w:val="0"/>
        <w:autoSpaceDN w:val="0"/>
        <w:adjustRightInd w:val="0"/>
        <w:spacing w:after="0" w:line="240" w:lineRule="auto"/>
        <w:ind w:firstLine="709"/>
        <w:jc w:val="right"/>
        <w:rPr>
          <w:rFonts w:ascii="Times New Roman" w:eastAsia="Calibri" w:hAnsi="Times New Roman" w:cs="Times New Roman"/>
          <w:bCs/>
          <w:i/>
          <w:sz w:val="24"/>
          <w:szCs w:val="24"/>
          <w:lang w:eastAsia="ru-RU"/>
        </w:rPr>
      </w:pPr>
      <w:r w:rsidRPr="002B2166">
        <w:rPr>
          <w:rFonts w:ascii="Times New Roman" w:eastAsia="Calibri" w:hAnsi="Times New Roman" w:cs="Times New Roman"/>
          <w:bCs/>
          <w:i/>
          <w:sz w:val="24"/>
          <w:szCs w:val="24"/>
          <w:lang w:eastAsia="ru-RU"/>
        </w:rPr>
        <w:t>Таблиця 2</w:t>
      </w:r>
    </w:p>
    <w:tbl>
      <w:tblPr>
        <w:tblW w:w="10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268"/>
        <w:gridCol w:w="2551"/>
        <w:gridCol w:w="2127"/>
        <w:gridCol w:w="1174"/>
      </w:tblGrid>
      <w:tr w:rsidR="00BF6BBC" w:rsidRPr="002B2166" w:rsidTr="00FD2BE8">
        <w:trPr>
          <w:trHeight w:val="288"/>
        </w:trPr>
        <w:tc>
          <w:tcPr>
            <w:tcW w:w="10105" w:type="dxa"/>
            <w:gridSpan w:val="5"/>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b/>
                <w:sz w:val="24"/>
                <w:szCs w:val="24"/>
                <w:lang w:eastAsia="ru-RU"/>
              </w:rPr>
              <w:t>Поточний і модульний контроль (100 балів)</w:t>
            </w:r>
          </w:p>
        </w:tc>
      </w:tr>
      <w:tr w:rsidR="00BF6BBC" w:rsidRPr="002B2166" w:rsidTr="00FD2BE8">
        <w:trPr>
          <w:trHeight w:val="577"/>
        </w:trPr>
        <w:tc>
          <w:tcPr>
            <w:tcW w:w="1985" w:type="dxa"/>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Поточний контроль</w:t>
            </w:r>
          </w:p>
        </w:tc>
        <w:tc>
          <w:tcPr>
            <w:tcW w:w="2268" w:type="dxa"/>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МКР</w:t>
            </w:r>
          </w:p>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tc>
        <w:tc>
          <w:tcPr>
            <w:tcW w:w="2551" w:type="dxa"/>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ІНДЗ</w:t>
            </w:r>
          </w:p>
        </w:tc>
        <w:tc>
          <w:tcPr>
            <w:tcW w:w="2127" w:type="dxa"/>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Самостійна робота</w:t>
            </w:r>
          </w:p>
        </w:tc>
        <w:tc>
          <w:tcPr>
            <w:tcW w:w="1174" w:type="dxa"/>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b/>
                <w:sz w:val="24"/>
                <w:szCs w:val="24"/>
                <w:lang w:eastAsia="ru-RU"/>
              </w:rPr>
              <w:t>Сума</w:t>
            </w:r>
          </w:p>
        </w:tc>
      </w:tr>
      <w:tr w:rsidR="00BF6BBC" w:rsidRPr="002B2166" w:rsidTr="00FD2BE8">
        <w:trPr>
          <w:trHeight w:val="304"/>
        </w:trPr>
        <w:tc>
          <w:tcPr>
            <w:tcW w:w="1985" w:type="dxa"/>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30 балів</w:t>
            </w:r>
          </w:p>
        </w:tc>
        <w:tc>
          <w:tcPr>
            <w:tcW w:w="2268" w:type="dxa"/>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50 балів</w:t>
            </w:r>
          </w:p>
        </w:tc>
        <w:tc>
          <w:tcPr>
            <w:tcW w:w="2551" w:type="dxa"/>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10 балів</w:t>
            </w:r>
          </w:p>
        </w:tc>
        <w:tc>
          <w:tcPr>
            <w:tcW w:w="2127" w:type="dxa"/>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10 балів</w:t>
            </w:r>
          </w:p>
        </w:tc>
        <w:tc>
          <w:tcPr>
            <w:tcW w:w="1174" w:type="dxa"/>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100 балів</w:t>
            </w:r>
          </w:p>
        </w:tc>
      </w:tr>
    </w:tbl>
    <w:p w:rsidR="00BF6BBC" w:rsidRPr="002B2166" w:rsidRDefault="00BF6BBC" w:rsidP="00BF6BBC">
      <w:pPr>
        <w:spacing w:after="0" w:line="240" w:lineRule="auto"/>
        <w:ind w:firstLine="709"/>
        <w:jc w:val="center"/>
        <w:rPr>
          <w:rFonts w:ascii="Times New Roman" w:hAnsi="Times New Roman" w:cs="Times New Roman"/>
          <w:b/>
          <w:bCs/>
          <w:sz w:val="24"/>
          <w:szCs w:val="24"/>
        </w:rPr>
      </w:pPr>
    </w:p>
    <w:p w:rsidR="00BF6BBC" w:rsidRPr="002B2166" w:rsidRDefault="00BF6BBC" w:rsidP="00BF6BBC">
      <w:pPr>
        <w:spacing w:after="0" w:line="240" w:lineRule="auto"/>
        <w:ind w:firstLine="709"/>
        <w:jc w:val="right"/>
        <w:rPr>
          <w:rFonts w:ascii="Times New Roman" w:hAnsi="Times New Roman" w:cs="Times New Roman"/>
          <w:bCs/>
          <w:i/>
          <w:sz w:val="24"/>
          <w:szCs w:val="24"/>
        </w:rPr>
      </w:pPr>
      <w:r w:rsidRPr="002B2166">
        <w:rPr>
          <w:rFonts w:ascii="Times New Roman" w:hAnsi="Times New Roman" w:cs="Times New Roman"/>
          <w:bCs/>
          <w:i/>
          <w:sz w:val="24"/>
          <w:szCs w:val="24"/>
        </w:rPr>
        <w:t>Таблиця 3</w:t>
      </w:r>
    </w:p>
    <w:p w:rsidR="00BF6BBC" w:rsidRPr="002B2166" w:rsidRDefault="00BF6BBC" w:rsidP="00BF6BBC">
      <w:pPr>
        <w:spacing w:after="0" w:line="240" w:lineRule="auto"/>
        <w:ind w:firstLine="709"/>
        <w:jc w:val="center"/>
        <w:rPr>
          <w:rFonts w:ascii="Times New Roman" w:hAnsi="Times New Roman" w:cs="Times New Roman"/>
          <w:b/>
          <w:bCs/>
          <w:sz w:val="24"/>
          <w:szCs w:val="24"/>
        </w:rPr>
      </w:pPr>
      <w:r w:rsidRPr="002B2166">
        <w:rPr>
          <w:rFonts w:ascii="Times New Roman" w:hAnsi="Times New Roman" w:cs="Times New Roman"/>
          <w:b/>
          <w:bCs/>
          <w:sz w:val="24"/>
          <w:szCs w:val="24"/>
        </w:rPr>
        <w:t>Підсумковий рейтинг з кредитного модуля (дисципліни)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261"/>
        <w:gridCol w:w="1984"/>
        <w:gridCol w:w="1701"/>
        <w:gridCol w:w="1418"/>
      </w:tblGrid>
      <w:tr w:rsidR="00BF6BBC" w:rsidRPr="002B2166" w:rsidTr="00FD2BE8">
        <w:trPr>
          <w:trHeight w:val="113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ind w:left="-108" w:right="-108" w:firstLine="108"/>
              <w:jc w:val="center"/>
              <w:rPr>
                <w:rFonts w:ascii="Times New Roman" w:eastAsia="Calibri" w:hAnsi="Times New Roman" w:cs="Times New Roman"/>
                <w:b/>
                <w:sz w:val="24"/>
                <w:szCs w:val="24"/>
                <w:lang w:eastAsia="ru-RU"/>
              </w:rPr>
            </w:pPr>
            <w:r w:rsidRPr="002B2166">
              <w:rPr>
                <w:rFonts w:ascii="Times New Roman" w:eastAsia="Calibri" w:hAnsi="Times New Roman" w:cs="Times New Roman"/>
                <w:b/>
                <w:sz w:val="24"/>
                <w:szCs w:val="24"/>
                <w:lang w:eastAsia="ru-RU"/>
              </w:rPr>
              <w:t>Рейтингова оцінка з кредитного модуля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b/>
                <w:sz w:val="24"/>
                <w:szCs w:val="24"/>
                <w:lang w:eastAsia="ru-RU"/>
              </w:rPr>
            </w:pPr>
            <w:r w:rsidRPr="002B2166">
              <w:rPr>
                <w:rFonts w:ascii="Times New Roman" w:eastAsia="Calibri" w:hAnsi="Times New Roman" w:cs="Times New Roman"/>
                <w:b/>
                <w:sz w:val="24"/>
                <w:szCs w:val="24"/>
                <w:lang w:eastAsia="ru-RU"/>
              </w:rPr>
              <w:t>Оцінка за шкалою ЕСТS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b/>
                <w:sz w:val="24"/>
                <w:szCs w:val="24"/>
                <w:highlight w:val="yellow"/>
                <w:lang w:eastAsia="ru-RU"/>
              </w:rPr>
            </w:pPr>
            <w:r w:rsidRPr="002B2166">
              <w:rPr>
                <w:rFonts w:ascii="Times New Roman" w:eastAsia="Calibri" w:hAnsi="Times New Roman" w:cs="Times New Roman"/>
                <w:b/>
                <w:sz w:val="24"/>
                <w:szCs w:val="24"/>
                <w:lang w:eastAsia="ru-RU"/>
              </w:rPr>
              <w:t>Рекомендовані системою ЕСТS статистичні значення (у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ind w:left="-133" w:right="-108"/>
              <w:jc w:val="center"/>
              <w:rPr>
                <w:rFonts w:ascii="Times New Roman" w:eastAsia="Calibri" w:hAnsi="Times New Roman" w:cs="Times New Roman"/>
                <w:b/>
                <w:sz w:val="24"/>
                <w:szCs w:val="24"/>
                <w:lang w:eastAsia="ru-RU"/>
              </w:rPr>
            </w:pPr>
            <w:r w:rsidRPr="002B2166">
              <w:rPr>
                <w:rFonts w:ascii="Times New Roman" w:eastAsia="Calibri" w:hAnsi="Times New Roman" w:cs="Times New Roman"/>
                <w:b/>
                <w:sz w:val="24"/>
                <w:szCs w:val="24"/>
                <w:lang w:eastAsia="ru-RU"/>
              </w:rPr>
              <w:t>Екзаменаційна оцінка за національною шкалою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ind w:left="-108" w:right="-108"/>
              <w:jc w:val="center"/>
              <w:rPr>
                <w:rFonts w:ascii="Times New Roman" w:eastAsia="Calibri" w:hAnsi="Times New Roman" w:cs="Times New Roman"/>
                <w:b/>
                <w:sz w:val="24"/>
                <w:szCs w:val="24"/>
                <w:lang w:eastAsia="ru-RU"/>
              </w:rPr>
            </w:pPr>
            <w:r w:rsidRPr="002B2166">
              <w:rPr>
                <w:rFonts w:ascii="Times New Roman" w:eastAsia="Calibri" w:hAnsi="Times New Roman" w:cs="Times New Roman"/>
                <w:b/>
                <w:sz w:val="24"/>
                <w:szCs w:val="24"/>
                <w:lang w:eastAsia="ru-RU"/>
              </w:rPr>
              <w:t>Національна залікова оцінка</w:t>
            </w:r>
          </w:p>
        </w:tc>
      </w:tr>
      <w:tr w:rsidR="00BF6BBC" w:rsidRPr="002B2166" w:rsidTr="00FD2BE8">
        <w:trPr>
          <w:trHeight w:val="56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90-100 і більше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А (відмінно)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Відмінно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зараховано</w:t>
            </w:r>
          </w:p>
        </w:tc>
      </w:tr>
      <w:tr w:rsidR="00BF6BBC" w:rsidRPr="002B2166" w:rsidTr="00FD2BE8">
        <w:trPr>
          <w:trHeight w:val="28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82-89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В (дуже добре)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25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Добре</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6BBC" w:rsidRPr="002B2166" w:rsidRDefault="00BF6BBC" w:rsidP="00FD2BE8">
            <w:pPr>
              <w:widowControl w:val="0"/>
              <w:spacing w:after="0" w:line="240" w:lineRule="auto"/>
              <w:rPr>
                <w:rFonts w:ascii="Times New Roman" w:eastAsia="Calibri" w:hAnsi="Times New Roman" w:cs="Times New Roman"/>
                <w:sz w:val="24"/>
                <w:szCs w:val="24"/>
                <w:lang w:eastAsia="ru-RU"/>
              </w:rPr>
            </w:pPr>
          </w:p>
        </w:tc>
      </w:tr>
      <w:tr w:rsidR="00BF6BBC" w:rsidRPr="002B2166" w:rsidTr="00FD2BE8">
        <w:trPr>
          <w:trHeight w:val="28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75-81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С (добре)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30</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6BBC" w:rsidRPr="002B2166" w:rsidRDefault="00BF6BBC" w:rsidP="00FD2BE8">
            <w:pPr>
              <w:widowControl w:val="0"/>
              <w:spacing w:after="0" w:line="240" w:lineRule="auto"/>
              <w:rPr>
                <w:rFonts w:ascii="Times New Roman" w:eastAsia="Calibri"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6BBC" w:rsidRPr="002B2166" w:rsidRDefault="00BF6BBC" w:rsidP="00FD2BE8">
            <w:pPr>
              <w:widowControl w:val="0"/>
              <w:spacing w:after="0" w:line="240" w:lineRule="auto"/>
              <w:rPr>
                <w:rFonts w:ascii="Times New Roman" w:eastAsia="Calibri" w:hAnsi="Times New Roman" w:cs="Times New Roman"/>
                <w:sz w:val="24"/>
                <w:szCs w:val="24"/>
                <w:lang w:eastAsia="ru-RU"/>
              </w:rPr>
            </w:pPr>
          </w:p>
        </w:tc>
      </w:tr>
      <w:tr w:rsidR="00BF6BBC" w:rsidRPr="002B2166" w:rsidTr="00FD2BE8">
        <w:trPr>
          <w:trHeight w:val="28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67-74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D (задовільно)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25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Задовільно</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6BBC" w:rsidRPr="002B2166" w:rsidRDefault="00BF6BBC" w:rsidP="00FD2BE8">
            <w:pPr>
              <w:widowControl w:val="0"/>
              <w:spacing w:after="0" w:line="240" w:lineRule="auto"/>
              <w:rPr>
                <w:rFonts w:ascii="Times New Roman" w:eastAsia="Calibri" w:hAnsi="Times New Roman" w:cs="Times New Roman"/>
                <w:sz w:val="24"/>
                <w:szCs w:val="24"/>
                <w:lang w:eastAsia="ru-RU"/>
              </w:rPr>
            </w:pPr>
          </w:p>
        </w:tc>
      </w:tr>
      <w:tr w:rsidR="00BF6BBC" w:rsidRPr="002B2166" w:rsidTr="00FD2BE8">
        <w:trPr>
          <w:trHeight w:val="29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60-66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Е (достатньо)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10</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6BBC" w:rsidRPr="002B2166" w:rsidRDefault="00BF6BBC" w:rsidP="00FD2BE8">
            <w:pPr>
              <w:widowControl w:val="0"/>
              <w:spacing w:after="0" w:line="240" w:lineRule="auto"/>
              <w:rPr>
                <w:rFonts w:ascii="Times New Roman" w:eastAsia="Calibri"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6BBC" w:rsidRPr="002B2166" w:rsidRDefault="00BF6BBC" w:rsidP="00FD2BE8">
            <w:pPr>
              <w:widowControl w:val="0"/>
              <w:spacing w:after="0" w:line="240" w:lineRule="auto"/>
              <w:rPr>
                <w:rFonts w:ascii="Times New Roman" w:eastAsia="Calibri" w:hAnsi="Times New Roman" w:cs="Times New Roman"/>
                <w:sz w:val="24"/>
                <w:szCs w:val="24"/>
                <w:lang w:eastAsia="ru-RU"/>
              </w:rPr>
            </w:pPr>
          </w:p>
        </w:tc>
      </w:tr>
      <w:tr w:rsidR="00BF6BBC" w:rsidRPr="002B2166" w:rsidTr="00FD2BE8">
        <w:trPr>
          <w:trHeight w:val="84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35-59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FX (незадовільно з можливістю повторного складання)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Незадовільно</w:t>
            </w:r>
          </w:p>
        </w:tc>
        <w:tc>
          <w:tcPr>
            <w:tcW w:w="1418" w:type="dxa"/>
            <w:vMerge w:val="restart"/>
            <w:tcBorders>
              <w:top w:val="single" w:sz="4" w:space="0" w:color="auto"/>
              <w:left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не зараховано</w:t>
            </w:r>
          </w:p>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tc>
      </w:tr>
      <w:tr w:rsidR="00BF6BBC" w:rsidRPr="002B2166" w:rsidTr="00FD2BE8">
        <w:trPr>
          <w:trHeight w:val="123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34 і менше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r w:rsidRPr="002B2166">
              <w:rPr>
                <w:rFonts w:ascii="Times New Roman" w:eastAsia="Calibri" w:hAnsi="Times New Roman" w:cs="Times New Roman"/>
                <w:sz w:val="24"/>
                <w:szCs w:val="24"/>
                <w:lang w:eastAsia="ru-RU"/>
              </w:rPr>
              <w:t>F (незадовільно з обов’язковим проведенням додаткової роботи щодо вивчення навчального матеріалу кредитного модуля)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6BBC" w:rsidRPr="002B2166" w:rsidRDefault="00BF6BBC" w:rsidP="00FD2BE8">
            <w:pPr>
              <w:widowControl w:val="0"/>
              <w:spacing w:after="0" w:line="240" w:lineRule="auto"/>
              <w:rPr>
                <w:rFonts w:ascii="Times New Roman" w:eastAsia="Calibri"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shd w:val="clear" w:color="auto" w:fill="auto"/>
          </w:tcPr>
          <w:p w:rsidR="00BF6BBC" w:rsidRPr="002B2166" w:rsidRDefault="00BF6BBC" w:rsidP="00FD2BE8">
            <w:pPr>
              <w:widowControl w:val="0"/>
              <w:spacing w:after="0" w:line="240" w:lineRule="auto"/>
              <w:jc w:val="center"/>
              <w:rPr>
                <w:rFonts w:ascii="Times New Roman" w:eastAsia="Calibri" w:hAnsi="Times New Roman" w:cs="Times New Roman"/>
                <w:sz w:val="24"/>
                <w:szCs w:val="24"/>
                <w:lang w:eastAsia="ru-RU"/>
              </w:rPr>
            </w:pPr>
          </w:p>
        </w:tc>
      </w:tr>
    </w:tbl>
    <w:p w:rsidR="00BF6BBC" w:rsidRPr="002B2166" w:rsidRDefault="00BF6BBC" w:rsidP="00BF6BBC">
      <w:pPr>
        <w:spacing w:after="0" w:line="240" w:lineRule="auto"/>
        <w:ind w:firstLine="709"/>
        <w:jc w:val="both"/>
        <w:rPr>
          <w:rFonts w:ascii="Times New Roman" w:hAnsi="Times New Roman" w:cs="Times New Roman"/>
          <w:b/>
          <w:bCs/>
          <w:sz w:val="24"/>
          <w:szCs w:val="24"/>
        </w:rPr>
      </w:pPr>
    </w:p>
    <w:p w:rsidR="00FA16E7" w:rsidRPr="002B2166" w:rsidRDefault="00FA16E7" w:rsidP="00FA16E7">
      <w:pPr>
        <w:spacing w:after="0"/>
        <w:ind w:right="-1"/>
        <w:contextualSpacing/>
        <w:jc w:val="center"/>
        <w:rPr>
          <w:rFonts w:ascii="Times New Roman" w:hAnsi="Times New Roman" w:cs="Times New Roman"/>
          <w:b/>
          <w:sz w:val="24"/>
          <w:szCs w:val="24"/>
        </w:rPr>
      </w:pPr>
      <w:r w:rsidRPr="002B2166">
        <w:rPr>
          <w:rFonts w:ascii="Times New Roman" w:hAnsi="Times New Roman" w:cs="Times New Roman"/>
          <w:b/>
          <w:sz w:val="24"/>
          <w:szCs w:val="24"/>
        </w:rPr>
        <w:t>Список рекомендованої літератури</w:t>
      </w:r>
    </w:p>
    <w:p w:rsidR="00FA16E7" w:rsidRPr="002B2166" w:rsidRDefault="00FA16E7" w:rsidP="00FA16E7">
      <w:pPr>
        <w:spacing w:after="0"/>
        <w:ind w:left="567" w:right="140" w:hanging="567"/>
        <w:contextualSpacing/>
        <w:jc w:val="both"/>
        <w:rPr>
          <w:rFonts w:ascii="Times New Roman" w:hAnsi="Times New Roman" w:cs="Times New Roman"/>
          <w:b/>
          <w:sz w:val="24"/>
          <w:szCs w:val="24"/>
        </w:rPr>
      </w:pPr>
      <w:r w:rsidRPr="002B2166">
        <w:rPr>
          <w:rFonts w:ascii="Times New Roman" w:hAnsi="Times New Roman" w:cs="Times New Roman"/>
          <w:b/>
          <w:sz w:val="24"/>
          <w:szCs w:val="24"/>
        </w:rPr>
        <w:t>Підручники і посібники:</w:t>
      </w:r>
    </w:p>
    <w:p w:rsidR="00FA16E7" w:rsidRPr="002B2166" w:rsidRDefault="00FA16E7" w:rsidP="00FA16E7">
      <w:pPr>
        <w:pStyle w:val="a6"/>
        <w:numPr>
          <w:ilvl w:val="0"/>
          <w:numId w:val="8"/>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Бойко О.Д. Історія України. – К., 2002.</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Борисенко В. Курс української історії. – К., 1997.</w:t>
      </w:r>
    </w:p>
    <w:p w:rsidR="00FA16E7" w:rsidRPr="002B2166" w:rsidRDefault="00FA16E7" w:rsidP="00FA16E7">
      <w:pPr>
        <w:numPr>
          <w:ilvl w:val="0"/>
          <w:numId w:val="9"/>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Верстюк В.Ф., Дзюба О.М., Репринцев В.Ф. Україна від найдавніших часів до сьогодення. Хронологічний довідник. – К., 1995.</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Грабовський С., Ставрояні С., Шкляр Л. Нариси з історії українського державотворення. – К., 1995..</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Грушевський М. Історія України-Руси.- К., 1992.- Т.1 - 9.</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Грушевський М. Ілюстрована історія України.- К.,1992.</w:t>
      </w:r>
    </w:p>
    <w:p w:rsidR="00FA16E7" w:rsidRPr="002B2166" w:rsidRDefault="00FA16E7" w:rsidP="00FA16E7">
      <w:pPr>
        <w:numPr>
          <w:ilvl w:val="0"/>
          <w:numId w:val="9"/>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Довідник з історії України (А – Я): Посібник для серед. Загальноосв. Навч. ст. / за заг. ред. І.Підкови, Р.Шуста. – К., 2001.</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Дорошенко Д. Нарис історії України. – Львів, 1991</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Історія України в особах  IX - XVIII ст.- К.,1993.</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lastRenderedPageBreak/>
        <w:t>Історія України нове бачення.- К.,1996.- Т. 1.</w:t>
      </w:r>
    </w:p>
    <w:p w:rsidR="00FA16E7" w:rsidRPr="002B2166" w:rsidRDefault="00FA16E7" w:rsidP="00FA16E7">
      <w:pPr>
        <w:numPr>
          <w:ilvl w:val="0"/>
          <w:numId w:val="9"/>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Історія України / В.Ф.Верстюк, О.В.Гарань, О.І.Гуржій та ін. Під ред.  В.А.Смолія. – К., 1997.</w:t>
      </w:r>
    </w:p>
    <w:p w:rsidR="00FA16E7" w:rsidRPr="002B2166" w:rsidRDefault="00FA16E7" w:rsidP="00FA16E7">
      <w:pPr>
        <w:numPr>
          <w:ilvl w:val="0"/>
          <w:numId w:val="9"/>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Історія України: Курс лекцій у двох книгах. – К., 1992.</w:t>
      </w:r>
    </w:p>
    <w:p w:rsidR="00FA16E7" w:rsidRPr="002B2166" w:rsidRDefault="00FA16E7" w:rsidP="00FA16E7">
      <w:pPr>
        <w:numPr>
          <w:ilvl w:val="0"/>
          <w:numId w:val="9"/>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Історія України: навчальний посібник. – К., 1997.</w:t>
      </w:r>
    </w:p>
    <w:p w:rsidR="00FA16E7" w:rsidRPr="002B2166" w:rsidRDefault="00FA16E7" w:rsidP="00FA16E7">
      <w:pPr>
        <w:numPr>
          <w:ilvl w:val="0"/>
          <w:numId w:val="9"/>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Історія українського війська. Т 1-2. – Львів, 1992, 1996</w:t>
      </w:r>
    </w:p>
    <w:p w:rsidR="00FA16E7" w:rsidRPr="002B2166" w:rsidRDefault="00FA16E7" w:rsidP="00FA16E7">
      <w:pPr>
        <w:numPr>
          <w:ilvl w:val="0"/>
          <w:numId w:val="9"/>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Історія української культури. – К., 1994.</w:t>
      </w:r>
    </w:p>
    <w:p w:rsidR="00FA16E7" w:rsidRPr="002B2166" w:rsidRDefault="00FA16E7" w:rsidP="00FA16E7">
      <w:pPr>
        <w:numPr>
          <w:ilvl w:val="0"/>
          <w:numId w:val="9"/>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Історична наука: термінологічний і понятійний довідник. – К., 2002.</w:t>
      </w:r>
    </w:p>
    <w:p w:rsidR="00FA16E7" w:rsidRPr="002B2166" w:rsidRDefault="00FA16E7" w:rsidP="00FA16E7">
      <w:pPr>
        <w:numPr>
          <w:ilvl w:val="0"/>
          <w:numId w:val="9"/>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Котляр М., Кульчицький С. Довідник з історії України. – К., 1996.</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Крип"якевич І. Історія України. – Львів, 1990.</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Полонська-Василенко Н. Історія України. – К.,1992.- Т.1.</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Козацькі січі (нариси з історії українського козацтва  XVI-XIX ст.)- К.,1998.</w:t>
      </w:r>
    </w:p>
    <w:p w:rsidR="00FA16E7" w:rsidRPr="002B2166" w:rsidRDefault="00FA16E7" w:rsidP="00FA16E7">
      <w:pPr>
        <w:numPr>
          <w:ilvl w:val="0"/>
          <w:numId w:val="9"/>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Субтельний О. Україна: Історія. – К., 1991.</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Українське державотворення. Не витребуваний потенціал. Словник-довідник. – К., 1997.</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Хрестоматія з історії держави і права України. У 2-х т. – К., 1997.</w:t>
      </w:r>
    </w:p>
    <w:p w:rsidR="00FA16E7" w:rsidRPr="002B2166" w:rsidRDefault="00FA16E7" w:rsidP="00FA16E7">
      <w:pPr>
        <w:numPr>
          <w:ilvl w:val="0"/>
          <w:numId w:val="9"/>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Швидко Г.К. Історія України XVI – XVIII століття. Підручник для 8 класу середньої школи. – К., 1997. </w:t>
      </w:r>
    </w:p>
    <w:p w:rsidR="00FA16E7" w:rsidRPr="002B2166" w:rsidRDefault="00FA16E7" w:rsidP="00FA16E7">
      <w:pPr>
        <w:pStyle w:val="a6"/>
        <w:numPr>
          <w:ilvl w:val="0"/>
          <w:numId w:val="9"/>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Шевчук В.П., Тараненко М.Г. Історія української державності. Навчальний посібник. – К., 1999.</w:t>
      </w:r>
    </w:p>
    <w:p w:rsidR="00FA16E7" w:rsidRPr="002B2166" w:rsidRDefault="00FA16E7" w:rsidP="00FA16E7">
      <w:pPr>
        <w:spacing w:after="0"/>
        <w:ind w:left="567" w:right="140" w:hanging="567"/>
        <w:contextualSpacing/>
        <w:jc w:val="both"/>
        <w:rPr>
          <w:rFonts w:ascii="Times New Roman" w:hAnsi="Times New Roman" w:cs="Times New Roman"/>
          <w:b/>
          <w:sz w:val="24"/>
          <w:szCs w:val="24"/>
        </w:rPr>
      </w:pPr>
    </w:p>
    <w:p w:rsidR="00FA16E7" w:rsidRPr="002B2166" w:rsidRDefault="00FA16E7" w:rsidP="00FA16E7">
      <w:pPr>
        <w:spacing w:after="0"/>
        <w:ind w:left="567" w:right="140" w:hanging="567"/>
        <w:contextualSpacing/>
        <w:jc w:val="both"/>
        <w:rPr>
          <w:rFonts w:ascii="Times New Roman" w:hAnsi="Times New Roman" w:cs="Times New Roman"/>
          <w:b/>
          <w:sz w:val="24"/>
          <w:szCs w:val="24"/>
        </w:rPr>
      </w:pPr>
      <w:r w:rsidRPr="002B2166">
        <w:rPr>
          <w:rFonts w:ascii="Times New Roman" w:hAnsi="Times New Roman" w:cs="Times New Roman"/>
          <w:b/>
          <w:sz w:val="24"/>
          <w:szCs w:val="24"/>
        </w:rPr>
        <w:t>Допоміжна:</w:t>
      </w:r>
    </w:p>
    <w:p w:rsidR="005C135C" w:rsidRPr="002B2166"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Антонович В.Б. Про козацькі часи на Україні. Київ, 1991. </w:t>
      </w:r>
    </w:p>
    <w:p w:rsidR="005C135C" w:rsidRPr="002B2166" w:rsidRDefault="005C135C" w:rsidP="00FA16E7">
      <w:pPr>
        <w:pStyle w:val="a6"/>
        <w:numPr>
          <w:ilvl w:val="0"/>
          <w:numId w:val="10"/>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Апанович О. Розповіді про запорізьких козаків. Київ,1991.</w:t>
      </w:r>
    </w:p>
    <w:p w:rsidR="005C135C" w:rsidRPr="002B2166" w:rsidRDefault="005C135C" w:rsidP="00FA16E7">
      <w:pPr>
        <w:pStyle w:val="a6"/>
        <w:numPr>
          <w:ilvl w:val="0"/>
          <w:numId w:val="10"/>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 xml:space="preserve">Археологія доби українського козацтва XVI – XVIII ст. / Д.Я.Телегін, І.С.Винокур, О.М.Титова, І.К.Свєшніков та ін.: Навч. посібник. Київ, 1997. </w:t>
      </w:r>
    </w:p>
    <w:p w:rsidR="005C135C" w:rsidRPr="002B2166"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Берестейська унія і внутрішнє життя церкви в XVII столітті. Львів, 1997.</w:t>
      </w:r>
    </w:p>
    <w:p w:rsidR="005C135C" w:rsidRPr="002B2166"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Берестейська унія і українська культура XVII століття. Львів, 1996.</w:t>
      </w:r>
    </w:p>
    <w:p w:rsidR="005C135C" w:rsidRPr="002B2166"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Біляков Г.Ф., Білякова О.Г. Берестейська унія в працях польських істориків ХХ ст.  // Укр. іст. журнал. 1996. № 4.</w:t>
      </w:r>
    </w:p>
    <w:p w:rsidR="005C135C" w:rsidRPr="002B2166" w:rsidRDefault="005C135C" w:rsidP="00FA16E7">
      <w:pPr>
        <w:pStyle w:val="a6"/>
        <w:numPr>
          <w:ilvl w:val="0"/>
          <w:numId w:val="10"/>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Голобуцький В. Запорозьке козацтво. Київ,1994.</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Гошко Т. Нариси з історії магдебурзького права в Україні (ХVІ – початок XVII ст.).Львів: Афіша, 2002. 255 с. </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Гудзяк Б. Криза і реформа. Київська митрополія, Царгородський патріархат і генеза Берестейської унії. Львів: Інститут Історії Церкви Львівської Богословської Академії, 2000. 426 с. </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Зашкільняк Л., Крикун М. Історія Польщі: від найдавніших часів до наших днів. Львів: Львівський національний університет імені Івна Франка, 2002. 752 с. </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Ісаєвич Я. Д. Братства та їх роль в розвитку української культури XVI-XVIII ст. Київ: Наукова думка, 1966. 249 с. </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Ісаєвич Я. Україна давня і н</w:t>
      </w:r>
      <w:r>
        <w:rPr>
          <w:rFonts w:ascii="Times New Roman" w:hAnsi="Times New Roman" w:cs="Times New Roman"/>
          <w:sz w:val="24"/>
          <w:szCs w:val="24"/>
        </w:rPr>
        <w:t>ова: народ, релігія, культура.</w:t>
      </w:r>
      <w:r w:rsidRPr="002B2166">
        <w:rPr>
          <w:rFonts w:ascii="Times New Roman" w:hAnsi="Times New Roman" w:cs="Times New Roman"/>
          <w:sz w:val="24"/>
          <w:szCs w:val="24"/>
        </w:rPr>
        <w:t xml:space="preserve"> Львів</w:t>
      </w:r>
      <w:r>
        <w:rPr>
          <w:rFonts w:ascii="Times New Roman" w:hAnsi="Times New Roman" w:cs="Times New Roman"/>
          <w:sz w:val="24"/>
          <w:szCs w:val="24"/>
        </w:rPr>
        <w:t xml:space="preserve"> : Інститут українознавства ім. </w:t>
      </w:r>
      <w:r w:rsidRPr="002B2166">
        <w:rPr>
          <w:rFonts w:ascii="Times New Roman" w:hAnsi="Times New Roman" w:cs="Times New Roman"/>
          <w:sz w:val="24"/>
          <w:szCs w:val="24"/>
        </w:rPr>
        <w:t>І.Крип’якевича НАН України, 1996. 335 с.</w:t>
      </w:r>
    </w:p>
    <w:p w:rsidR="005C135C" w:rsidRPr="002B2166"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Історичний контекст, укладення Берестейської унії і перше поунійне покоління. Львів, 1995.   </w:t>
      </w:r>
    </w:p>
    <w:p w:rsidR="005C135C" w:rsidRPr="002B2166"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Історія українського козацтва: Нариси: у 2 т. / Редкол.: В.А.Смолій (відп. ред.) та ін. Київ, 2006. Т. 1. 800 с.</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Капраль М. Національні громади Львова XVI–XVIII ст. </w:t>
      </w:r>
      <w:r>
        <w:rPr>
          <w:rFonts w:ascii="Times New Roman" w:hAnsi="Times New Roman" w:cs="Times New Roman"/>
          <w:sz w:val="24"/>
          <w:szCs w:val="24"/>
        </w:rPr>
        <w:t xml:space="preserve">(Соціально-правові взаємини). </w:t>
      </w:r>
      <w:r w:rsidRPr="002B2166">
        <w:rPr>
          <w:rFonts w:ascii="Times New Roman" w:hAnsi="Times New Roman" w:cs="Times New Roman"/>
          <w:sz w:val="24"/>
          <w:szCs w:val="24"/>
        </w:rPr>
        <w:t>Львів: Літературна агенція “Піраміда”, 2003. 439 с</w:t>
      </w:r>
    </w:p>
    <w:p w:rsidR="005C135C" w:rsidRPr="002B2166" w:rsidRDefault="005C135C" w:rsidP="00FA16E7">
      <w:pPr>
        <w:pStyle w:val="a6"/>
        <w:numPr>
          <w:ilvl w:val="0"/>
          <w:numId w:val="10"/>
        </w:numPr>
        <w:spacing w:after="0" w:line="240" w:lineRule="auto"/>
        <w:ind w:left="567" w:right="140" w:hanging="567"/>
        <w:jc w:val="both"/>
        <w:rPr>
          <w:rFonts w:ascii="Times New Roman" w:hAnsi="Times New Roman" w:cs="Times New Roman"/>
          <w:sz w:val="24"/>
          <w:szCs w:val="24"/>
        </w:rPr>
      </w:pPr>
      <w:r w:rsidRPr="002B2166">
        <w:rPr>
          <w:rFonts w:ascii="Times New Roman" w:hAnsi="Times New Roman" w:cs="Times New Roman"/>
          <w:sz w:val="24"/>
          <w:szCs w:val="24"/>
        </w:rPr>
        <w:t>Котляр М.Ф. Галицкая Русь XIII - XV вв. Київ,1971.</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Крижанівський О.П., Плохій С.М. Історія церкви та релігійної думки в Україні: Навч. посібник: У 3-х книгах. Кн. 3: Кінець XVI – середина ХІХ століття. К</w:t>
      </w:r>
      <w:r>
        <w:rPr>
          <w:rFonts w:ascii="Times New Roman" w:hAnsi="Times New Roman" w:cs="Times New Roman"/>
          <w:sz w:val="24"/>
          <w:szCs w:val="24"/>
        </w:rPr>
        <w:t>иїв : Либідь, 1994.</w:t>
      </w:r>
      <w:r w:rsidRPr="002B2166">
        <w:rPr>
          <w:rFonts w:ascii="Times New Roman" w:hAnsi="Times New Roman" w:cs="Times New Roman"/>
          <w:sz w:val="24"/>
          <w:szCs w:val="24"/>
        </w:rPr>
        <w:t xml:space="preserve"> 336 с. </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lastRenderedPageBreak/>
        <w:t xml:space="preserve">Крикун М. Земські уряди на українських землях у XV-XVIII ст. // Записки Наукового товариства імені Шевченка. Т. 228: Праці Історично-філософської секції. Львів, 1994. С. 65-122. </w:t>
      </w:r>
    </w:p>
    <w:p w:rsidR="005C135C" w:rsidRPr="002B2166" w:rsidRDefault="005C135C" w:rsidP="00100674">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Лепявко С. Козацькі війни кінця XVI ст. в Україні. Чернігів, 1996.    </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Наливайко Д. Очима Заходу: Рецепція України в Західній Європі XI – XVIII ст. К</w:t>
      </w:r>
      <w:r>
        <w:rPr>
          <w:rFonts w:ascii="Times New Roman" w:hAnsi="Times New Roman" w:cs="Times New Roman"/>
          <w:sz w:val="24"/>
          <w:szCs w:val="24"/>
        </w:rPr>
        <w:t xml:space="preserve">иїв </w:t>
      </w:r>
      <w:r w:rsidRPr="002B2166">
        <w:rPr>
          <w:rFonts w:ascii="Times New Roman" w:hAnsi="Times New Roman" w:cs="Times New Roman"/>
          <w:sz w:val="24"/>
          <w:szCs w:val="24"/>
        </w:rPr>
        <w:t xml:space="preserve">: Основи, 1998. 578 с. </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Плохий С. Папство и Украина. Политикаримскойкурии на украинских землях в XVI-XVII вв. К</w:t>
      </w:r>
      <w:r>
        <w:rPr>
          <w:rFonts w:ascii="Times New Roman" w:hAnsi="Times New Roman" w:cs="Times New Roman"/>
          <w:sz w:val="24"/>
          <w:szCs w:val="24"/>
        </w:rPr>
        <w:t>иїв : Ви</w:t>
      </w:r>
      <w:r w:rsidRPr="002B2166">
        <w:rPr>
          <w:rFonts w:ascii="Times New Roman" w:hAnsi="Times New Roman" w:cs="Times New Roman"/>
          <w:sz w:val="24"/>
          <w:szCs w:val="24"/>
        </w:rPr>
        <w:t xml:space="preserve">ща школа, 1989. 223 с. </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Плохій С. Наливайкова віра: Козаки та релігія в ранньомодерній Україні / Перекл. з англ. К</w:t>
      </w:r>
      <w:r>
        <w:rPr>
          <w:rFonts w:ascii="Times New Roman" w:hAnsi="Times New Roman" w:cs="Times New Roman"/>
          <w:sz w:val="24"/>
          <w:szCs w:val="24"/>
        </w:rPr>
        <w:t xml:space="preserve">иїв </w:t>
      </w:r>
      <w:r w:rsidRPr="002B2166">
        <w:rPr>
          <w:rFonts w:ascii="Times New Roman" w:hAnsi="Times New Roman" w:cs="Times New Roman"/>
          <w:sz w:val="24"/>
          <w:szCs w:val="24"/>
        </w:rPr>
        <w:t>: Критика, 2005. 496 с.</w:t>
      </w:r>
    </w:p>
    <w:p w:rsidR="005C135C" w:rsidRPr="002B2166" w:rsidRDefault="005C135C" w:rsidP="00100674">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100674">
        <w:rPr>
          <w:rFonts w:ascii="Times New Roman" w:eastAsiaTheme="minorHAnsi" w:hAnsi="Times New Roman" w:cs="Times New Roman"/>
          <w:bCs/>
          <w:iCs/>
          <w:color w:val="000000"/>
          <w:sz w:val="24"/>
          <w:szCs w:val="24"/>
          <w:lang w:eastAsia="en-US"/>
        </w:rPr>
        <w:t xml:space="preserve">Руденко Р. Г. </w:t>
      </w:r>
      <w:r w:rsidRPr="002B2166">
        <w:rPr>
          <w:rFonts w:ascii="Times New Roman" w:eastAsiaTheme="minorHAnsi" w:hAnsi="Times New Roman" w:cs="Times New Roman"/>
          <w:bCs/>
          <w:color w:val="000000"/>
          <w:sz w:val="24"/>
          <w:szCs w:val="24"/>
          <w:lang w:eastAsia="en-US"/>
        </w:rPr>
        <w:t xml:space="preserve">Соціальна історія України ІХ – </w:t>
      </w:r>
      <w:r w:rsidRPr="002B2166">
        <w:rPr>
          <w:rFonts w:ascii="Times New Roman" w:eastAsiaTheme="minorHAnsi" w:hAnsi="Times New Roman" w:cs="Times New Roman"/>
          <w:bCs/>
          <w:color w:val="000000"/>
          <w:sz w:val="24"/>
          <w:szCs w:val="24"/>
          <w:lang w:val="ru-RU" w:eastAsia="en-US"/>
        </w:rPr>
        <w:t>XV</w:t>
      </w:r>
      <w:r w:rsidRPr="002B2166">
        <w:rPr>
          <w:rFonts w:ascii="Times New Roman" w:eastAsiaTheme="minorHAnsi" w:hAnsi="Times New Roman" w:cs="Times New Roman"/>
          <w:bCs/>
          <w:color w:val="000000"/>
          <w:sz w:val="24"/>
          <w:szCs w:val="24"/>
          <w:lang w:eastAsia="en-US"/>
        </w:rPr>
        <w:t>ІІІ ст.</w:t>
      </w:r>
      <w:r w:rsidRPr="002B2166">
        <w:rPr>
          <w:rFonts w:ascii="Times New Roman" w:hAnsi="Times New Roman" w:cs="Times New Roman"/>
          <w:sz w:val="24"/>
          <w:szCs w:val="24"/>
        </w:rPr>
        <w:t xml:space="preserve"> : монографія. Харків : Вид. ХНЕУ ім. С. Кузнеця, 2014. 84 с.</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Русина О.В. Україна під татарами і Литвою. Київ, 1998.</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Сас П.М. Політична культура українського суспільства (кінець XVI – перша половина XVII ст.)</w:t>
      </w:r>
      <w:r>
        <w:rPr>
          <w:rFonts w:ascii="Times New Roman" w:hAnsi="Times New Roman" w:cs="Times New Roman"/>
          <w:sz w:val="24"/>
          <w:szCs w:val="24"/>
        </w:rPr>
        <w:t xml:space="preserve"> : Навч. посібник.</w:t>
      </w:r>
      <w:r w:rsidRPr="002B2166">
        <w:rPr>
          <w:rFonts w:ascii="Times New Roman" w:hAnsi="Times New Roman" w:cs="Times New Roman"/>
          <w:sz w:val="24"/>
          <w:szCs w:val="24"/>
        </w:rPr>
        <w:t xml:space="preserve"> К</w:t>
      </w:r>
      <w:r>
        <w:rPr>
          <w:rFonts w:ascii="Times New Roman" w:hAnsi="Times New Roman" w:cs="Times New Roman"/>
          <w:sz w:val="24"/>
          <w:szCs w:val="24"/>
        </w:rPr>
        <w:t xml:space="preserve">иїв </w:t>
      </w:r>
      <w:r w:rsidRPr="002B2166">
        <w:rPr>
          <w:rFonts w:ascii="Times New Roman" w:hAnsi="Times New Roman" w:cs="Times New Roman"/>
          <w:sz w:val="24"/>
          <w:szCs w:val="24"/>
        </w:rPr>
        <w:t xml:space="preserve">: Либідь, 1998. 296 с. </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Сас П.М. ФеодальныегородаУкраины в конце XV – 60-х годах XVI в. К</w:t>
      </w:r>
      <w:r>
        <w:rPr>
          <w:rFonts w:ascii="Times New Roman" w:hAnsi="Times New Roman" w:cs="Times New Roman"/>
          <w:sz w:val="24"/>
          <w:szCs w:val="24"/>
        </w:rPr>
        <w:t xml:space="preserve">иїв </w:t>
      </w:r>
      <w:r w:rsidRPr="002B2166">
        <w:rPr>
          <w:rFonts w:ascii="Times New Roman" w:hAnsi="Times New Roman" w:cs="Times New Roman"/>
          <w:sz w:val="24"/>
          <w:szCs w:val="24"/>
        </w:rPr>
        <w:t>: Наукова думка, 1989. 231 с.</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Смолій В.А., Степанков В.С. Українська національна революція XVII ст. (1648 – 1676 рр.). / Україна крізь віки. Т.7. К</w:t>
      </w:r>
      <w:r>
        <w:rPr>
          <w:rFonts w:ascii="Times New Roman" w:hAnsi="Times New Roman" w:cs="Times New Roman"/>
          <w:sz w:val="24"/>
          <w:szCs w:val="24"/>
        </w:rPr>
        <w:t xml:space="preserve">иїв </w:t>
      </w:r>
      <w:r w:rsidRPr="002B2166">
        <w:rPr>
          <w:rFonts w:ascii="Times New Roman" w:hAnsi="Times New Roman" w:cs="Times New Roman"/>
          <w:sz w:val="24"/>
          <w:szCs w:val="24"/>
        </w:rPr>
        <w:t xml:space="preserve">: Видавничий Дім Альтернативи, 1999. 351 с. </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Соціум. Альманах соціальної історії / Гол. ред. В.Смолій; відп. ред. В.Горобець. Вип.1-5. К</w:t>
      </w:r>
      <w:r>
        <w:rPr>
          <w:rFonts w:ascii="Times New Roman" w:hAnsi="Times New Roman" w:cs="Times New Roman"/>
          <w:sz w:val="24"/>
          <w:szCs w:val="24"/>
        </w:rPr>
        <w:t xml:space="preserve">иїв </w:t>
      </w:r>
      <w:r w:rsidRPr="002B2166">
        <w:rPr>
          <w:rFonts w:ascii="Times New Roman" w:hAnsi="Times New Roman" w:cs="Times New Roman"/>
          <w:sz w:val="24"/>
          <w:szCs w:val="24"/>
        </w:rPr>
        <w:t xml:space="preserve">: Інститут історії України НАН України, 2002 – 2005. </w:t>
      </w:r>
    </w:p>
    <w:p w:rsidR="005C135C" w:rsidRPr="002B2166" w:rsidRDefault="005C135C" w:rsidP="009C49D1">
      <w:pPr>
        <w:numPr>
          <w:ilvl w:val="0"/>
          <w:numId w:val="10"/>
        </w:numPr>
        <w:autoSpaceDE w:val="0"/>
        <w:autoSpaceDN w:val="0"/>
        <w:adjustRightInd w:val="0"/>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Українське суспільство на зламі середньовіччя і нового часу: нариси з історії ментальності та національної свідомості / Відпов. ред. В.А.Смолій. К</w:t>
      </w:r>
      <w:r>
        <w:rPr>
          <w:rFonts w:ascii="Times New Roman" w:hAnsi="Times New Roman" w:cs="Times New Roman"/>
          <w:sz w:val="24"/>
          <w:szCs w:val="24"/>
        </w:rPr>
        <w:t xml:space="preserve">иїв </w:t>
      </w:r>
      <w:r w:rsidRPr="002B2166">
        <w:rPr>
          <w:rFonts w:ascii="Times New Roman" w:hAnsi="Times New Roman" w:cs="Times New Roman"/>
          <w:sz w:val="24"/>
          <w:szCs w:val="24"/>
        </w:rPr>
        <w:t>: Інститут істо</w:t>
      </w:r>
      <w:r>
        <w:rPr>
          <w:rFonts w:ascii="Times New Roman" w:hAnsi="Times New Roman" w:cs="Times New Roman"/>
          <w:sz w:val="24"/>
          <w:szCs w:val="24"/>
        </w:rPr>
        <w:t>рії України НАН України, 2001.</w:t>
      </w:r>
      <w:r w:rsidRPr="002B2166">
        <w:rPr>
          <w:rFonts w:ascii="Times New Roman" w:hAnsi="Times New Roman" w:cs="Times New Roman"/>
          <w:sz w:val="24"/>
          <w:szCs w:val="24"/>
        </w:rPr>
        <w:t xml:space="preserve"> 317 с.</w:t>
      </w:r>
    </w:p>
    <w:p w:rsidR="005C135C" w:rsidRPr="002B2166" w:rsidRDefault="005C135C" w:rsidP="00FA16E7">
      <w:pPr>
        <w:pStyle w:val="a6"/>
        <w:numPr>
          <w:ilvl w:val="0"/>
          <w:numId w:val="10"/>
        </w:numPr>
        <w:spacing w:after="0" w:line="240" w:lineRule="auto"/>
        <w:ind w:left="567" w:right="140" w:hanging="567"/>
        <w:jc w:val="both"/>
        <w:rPr>
          <w:rFonts w:ascii="Times New Roman" w:hAnsi="Times New Roman" w:cs="Times New Roman"/>
          <w:i/>
          <w:sz w:val="24"/>
          <w:szCs w:val="24"/>
        </w:rPr>
      </w:pPr>
      <w:r w:rsidRPr="002B2166">
        <w:rPr>
          <w:rFonts w:ascii="Times New Roman" w:hAnsi="Times New Roman" w:cs="Times New Roman"/>
          <w:sz w:val="24"/>
          <w:szCs w:val="24"/>
        </w:rPr>
        <w:t>Шабульдо Ф.М. Земли Юго-Западной Руси в составе Великого княжестваЛитовского. Київ, 1987.</w:t>
      </w:r>
    </w:p>
    <w:p w:rsidR="005C135C" w:rsidRPr="002B2166"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Шама О. Проблема змін в устроєвій структурі українських земель (До питання про наслідки Люблінської унії 1569 р.) // Український історичний збірник. Наукові праці аспірантів та молодих вчених. Київ, 1997. Вип. 1. С. 32-45.</w:t>
      </w:r>
    </w:p>
    <w:p w:rsidR="005C135C" w:rsidRPr="002B2166"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Шама О.І. „Шляхетське” розуміння держави і Люблінська унія 1569 р. // Українська козацька держава: витоки та шляхи історичного розвитку. Матеріали Четвертих Всеукраїнських історичних читань. Київ – Черкаси, 1994. С. 95-98. </w:t>
      </w:r>
    </w:p>
    <w:p w:rsidR="005C135C" w:rsidRPr="002B2166"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Щербак В. Козацтво XVI – першої половини XVII ст. як потенційний чинник українського державотворення // Terracossacorum: студії з давньої і нової історії України. Київ, 2007. С.31-47.  </w:t>
      </w:r>
    </w:p>
    <w:p w:rsidR="005C135C" w:rsidRPr="002B2166"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Щербак В. Українське козацтво: формування соціального стану. Друга половина XV – середина XVII ст. Київ, 2000.</w:t>
      </w:r>
    </w:p>
    <w:p w:rsidR="005C135C" w:rsidRPr="002B2166"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Яковенко Н. Дзеркала ідентичності. Дослідження з історії уявлень та ідей в Україні XVI - початку XVIII століття. Київ: Laurus, 2012. 471 с. </w:t>
      </w:r>
    </w:p>
    <w:p w:rsidR="005C135C" w:rsidRPr="002B2166"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Яковенко Н. Здобутки і втрати Люблінської унії // Київська старовина. 1993. № 3.   </w:t>
      </w:r>
    </w:p>
    <w:p w:rsidR="005C135C" w:rsidRDefault="005C135C" w:rsidP="00FA16E7">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Яковенко Н. Українська шляхта з кінця XIV до середини XVII ст.  (Волинь і Центральна Україна). Київ, 1994.</w:t>
      </w:r>
    </w:p>
    <w:p w:rsidR="005C135C" w:rsidRPr="005C135C" w:rsidRDefault="005C135C" w:rsidP="005C135C">
      <w:pPr>
        <w:numPr>
          <w:ilvl w:val="0"/>
          <w:numId w:val="10"/>
        </w:numPr>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MEDIAEVALIA UCRAINICA: Ментальність та історія ідей / Редактори: Олексій Толочко, Наталя Яковенко, Леся Довга. Т.І – V. К</w:t>
      </w:r>
      <w:r>
        <w:rPr>
          <w:rFonts w:ascii="Times New Roman" w:hAnsi="Times New Roman" w:cs="Times New Roman"/>
          <w:sz w:val="24"/>
          <w:szCs w:val="24"/>
        </w:rPr>
        <w:t xml:space="preserve">иїв </w:t>
      </w:r>
      <w:r w:rsidRPr="002B2166">
        <w:rPr>
          <w:rFonts w:ascii="Times New Roman" w:hAnsi="Times New Roman" w:cs="Times New Roman"/>
          <w:sz w:val="24"/>
          <w:szCs w:val="24"/>
        </w:rPr>
        <w:t>: Критика, Товариство дослідників ЦентральноСхідної Європи, 1992 – 1998.</w:t>
      </w:r>
    </w:p>
    <w:p w:rsidR="00FA16E7" w:rsidRPr="002B2166" w:rsidRDefault="00FA16E7" w:rsidP="00FA16E7">
      <w:pPr>
        <w:tabs>
          <w:tab w:val="num" w:pos="720"/>
        </w:tabs>
        <w:autoSpaceDE w:val="0"/>
        <w:autoSpaceDN w:val="0"/>
        <w:adjustRightInd w:val="0"/>
        <w:spacing w:after="0" w:line="240" w:lineRule="auto"/>
        <w:ind w:left="567" w:right="140" w:hanging="567"/>
        <w:contextualSpacing/>
        <w:jc w:val="both"/>
        <w:rPr>
          <w:rFonts w:ascii="Times New Roman" w:hAnsi="Times New Roman" w:cs="Times New Roman"/>
          <w:sz w:val="24"/>
          <w:szCs w:val="24"/>
          <w:lang w:eastAsia="ru-RU"/>
        </w:rPr>
      </w:pPr>
    </w:p>
    <w:p w:rsidR="00FA16E7" w:rsidRPr="002B2166" w:rsidRDefault="00FA16E7" w:rsidP="00FA16E7">
      <w:pPr>
        <w:autoSpaceDE w:val="0"/>
        <w:autoSpaceDN w:val="0"/>
        <w:adjustRightInd w:val="0"/>
        <w:spacing w:after="0" w:line="240" w:lineRule="auto"/>
        <w:ind w:left="567" w:right="140" w:hanging="567"/>
        <w:contextualSpacing/>
        <w:jc w:val="both"/>
        <w:rPr>
          <w:rFonts w:ascii="Times New Roman" w:hAnsi="Times New Roman" w:cs="Times New Roman"/>
          <w:b/>
          <w:sz w:val="24"/>
          <w:szCs w:val="24"/>
          <w:lang w:eastAsia="ru-RU"/>
        </w:rPr>
      </w:pPr>
      <w:r w:rsidRPr="002B2166">
        <w:rPr>
          <w:rFonts w:ascii="Times New Roman" w:hAnsi="Times New Roman" w:cs="Times New Roman"/>
          <w:b/>
          <w:sz w:val="24"/>
          <w:szCs w:val="24"/>
          <w:lang w:eastAsia="ru-RU"/>
        </w:rPr>
        <w:t>Інформаційні ресурси</w:t>
      </w:r>
    </w:p>
    <w:p w:rsidR="00FA16E7" w:rsidRPr="002B2166" w:rsidRDefault="00FA16E7" w:rsidP="00FA16E7">
      <w:pPr>
        <w:numPr>
          <w:ilvl w:val="1"/>
          <w:numId w:val="5"/>
        </w:numPr>
        <w:shd w:val="clear" w:color="auto" w:fill="FFFFFF"/>
        <w:tabs>
          <w:tab w:val="num" w:pos="720"/>
          <w:tab w:val="num" w:pos="1440"/>
        </w:tabs>
        <w:spacing w:after="0" w:line="240" w:lineRule="auto"/>
        <w:ind w:left="567" w:right="140" w:hanging="567"/>
        <w:contextualSpacing/>
        <w:jc w:val="both"/>
        <w:rPr>
          <w:rFonts w:ascii="Times New Roman" w:hAnsi="Times New Roman" w:cs="Times New Roman"/>
          <w:bCs/>
          <w:spacing w:val="-6"/>
          <w:sz w:val="24"/>
          <w:szCs w:val="24"/>
        </w:rPr>
      </w:pPr>
      <w:r w:rsidRPr="002B2166">
        <w:rPr>
          <w:rFonts w:ascii="Times New Roman" w:hAnsi="Times New Roman" w:cs="Times New Roman"/>
          <w:sz w:val="24"/>
          <w:szCs w:val="24"/>
        </w:rPr>
        <w:t>Інститут Україніки. Міжнародна громадська організація</w:t>
      </w:r>
      <w:r w:rsidRPr="002B2166">
        <w:rPr>
          <w:rFonts w:ascii="Times New Roman" w:hAnsi="Times New Roman" w:cs="Times New Roman"/>
          <w:bCs/>
          <w:spacing w:val="-6"/>
          <w:sz w:val="24"/>
          <w:szCs w:val="24"/>
        </w:rPr>
        <w:t xml:space="preserve">. URL : </w:t>
      </w:r>
      <w:hyperlink r:id="rId9" w:history="1">
        <w:r w:rsidRPr="002B2166">
          <w:rPr>
            <w:rFonts w:ascii="Times New Roman" w:hAnsi="Times New Roman" w:cs="Times New Roman"/>
            <w:sz w:val="24"/>
            <w:szCs w:val="24"/>
            <w:u w:val="single"/>
          </w:rPr>
          <w:t>http://ukrainica.org.ua/ukr</w:t>
        </w:r>
      </w:hyperlink>
    </w:p>
    <w:p w:rsidR="00FA16E7" w:rsidRPr="002B2166" w:rsidRDefault="00FA16E7" w:rsidP="00FA16E7">
      <w:pPr>
        <w:numPr>
          <w:ilvl w:val="1"/>
          <w:numId w:val="5"/>
        </w:numPr>
        <w:shd w:val="clear" w:color="auto" w:fill="FFFFFF"/>
        <w:tabs>
          <w:tab w:val="num" w:pos="720"/>
          <w:tab w:val="num" w:pos="1440"/>
        </w:tabs>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Науково-дослідний інститут українознавства Міністерства освіти і науки України . URL : </w:t>
      </w:r>
      <w:hyperlink r:id="rId10" w:history="1">
        <w:r w:rsidRPr="002B2166">
          <w:rPr>
            <w:rFonts w:ascii="Times New Roman" w:hAnsi="Times New Roman" w:cs="Times New Roman"/>
            <w:sz w:val="24"/>
            <w:szCs w:val="24"/>
            <w:u w:val="single"/>
          </w:rPr>
          <w:t>www.rius.kiev.ua</w:t>
        </w:r>
      </w:hyperlink>
    </w:p>
    <w:p w:rsidR="00FA16E7" w:rsidRPr="002B2166" w:rsidRDefault="00FA16E7" w:rsidP="00FA16E7">
      <w:pPr>
        <w:numPr>
          <w:ilvl w:val="1"/>
          <w:numId w:val="5"/>
        </w:numPr>
        <w:shd w:val="clear" w:color="auto" w:fill="FFFFFF"/>
        <w:tabs>
          <w:tab w:val="num" w:pos="720"/>
          <w:tab w:val="num" w:pos="1440"/>
        </w:tabs>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Національний науково-дослідний інститут Українознавства</w:t>
      </w:r>
      <w:r w:rsidRPr="002B2166">
        <w:rPr>
          <w:rFonts w:ascii="Times New Roman" w:hAnsi="Times New Roman" w:cs="Times New Roman"/>
          <w:bCs/>
          <w:spacing w:val="-6"/>
          <w:sz w:val="24"/>
          <w:szCs w:val="24"/>
        </w:rPr>
        <w:t xml:space="preserve">. URL : </w:t>
      </w:r>
      <w:hyperlink r:id="rId11" w:history="1">
        <w:r w:rsidRPr="002B2166">
          <w:rPr>
            <w:rFonts w:ascii="Times New Roman" w:hAnsi="Times New Roman" w:cs="Times New Roman"/>
            <w:sz w:val="24"/>
            <w:szCs w:val="24"/>
            <w:u w:val="single"/>
          </w:rPr>
          <w:t>http://www.libok.net</w:t>
        </w:r>
      </w:hyperlink>
    </w:p>
    <w:p w:rsidR="00FA16E7" w:rsidRPr="002B2166" w:rsidRDefault="00FA16E7" w:rsidP="00FA16E7">
      <w:pPr>
        <w:numPr>
          <w:ilvl w:val="1"/>
          <w:numId w:val="5"/>
        </w:numPr>
        <w:shd w:val="clear" w:color="auto" w:fill="FFFFFF"/>
        <w:tabs>
          <w:tab w:val="num" w:pos="720"/>
          <w:tab w:val="num" w:pos="1440"/>
        </w:tabs>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lastRenderedPageBreak/>
        <w:t>Офіційний веб-сайт Інституту історії НАН України. URL www.history.org.ua</w:t>
      </w:r>
    </w:p>
    <w:p w:rsidR="00FA16E7" w:rsidRPr="002B2166" w:rsidRDefault="00FA16E7" w:rsidP="00FA16E7">
      <w:pPr>
        <w:numPr>
          <w:ilvl w:val="1"/>
          <w:numId w:val="5"/>
        </w:numPr>
        <w:shd w:val="clear" w:color="auto" w:fill="FFFFFF"/>
        <w:tabs>
          <w:tab w:val="num" w:pos="720"/>
          <w:tab w:val="num" w:pos="1440"/>
        </w:tabs>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Центр Українознавства</w:t>
      </w:r>
      <w:r w:rsidRPr="002B2166">
        <w:rPr>
          <w:rFonts w:ascii="Times New Roman" w:hAnsi="Times New Roman" w:cs="Times New Roman"/>
          <w:bCs/>
          <w:spacing w:val="-6"/>
          <w:sz w:val="24"/>
          <w:szCs w:val="24"/>
        </w:rPr>
        <w:t xml:space="preserve">. URL: </w:t>
      </w:r>
      <w:hyperlink r:id="rId12" w:history="1">
        <w:r w:rsidRPr="002B2166">
          <w:rPr>
            <w:rFonts w:ascii="Times New Roman" w:hAnsi="Times New Roman" w:cs="Times New Roman"/>
            <w:sz w:val="24"/>
            <w:szCs w:val="24"/>
            <w:u w:val="single"/>
          </w:rPr>
          <w:t>http://uaznavstvo.univ.kiev.ua</w:t>
        </w:r>
      </w:hyperlink>
    </w:p>
    <w:p w:rsidR="00FA16E7" w:rsidRPr="002B2166" w:rsidRDefault="00FA16E7" w:rsidP="00FA16E7">
      <w:pPr>
        <w:numPr>
          <w:ilvl w:val="1"/>
          <w:numId w:val="5"/>
        </w:numPr>
        <w:shd w:val="clear" w:color="auto" w:fill="FFFFFF"/>
        <w:tabs>
          <w:tab w:val="num" w:pos="720"/>
          <w:tab w:val="num" w:pos="1440"/>
        </w:tabs>
        <w:spacing w:after="0" w:line="240" w:lineRule="auto"/>
        <w:ind w:left="567" w:right="140" w:hanging="567"/>
        <w:contextualSpacing/>
        <w:jc w:val="both"/>
        <w:rPr>
          <w:rFonts w:ascii="Times New Roman" w:hAnsi="Times New Roman" w:cs="Times New Roman"/>
          <w:sz w:val="24"/>
          <w:szCs w:val="24"/>
        </w:rPr>
      </w:pPr>
      <w:r w:rsidRPr="002B2166">
        <w:rPr>
          <w:rFonts w:ascii="Times New Roman" w:hAnsi="Times New Roman" w:cs="Times New Roman"/>
          <w:sz w:val="24"/>
          <w:szCs w:val="24"/>
        </w:rPr>
        <w:t>Національна бібліотека України імені В.Вернадського</w:t>
      </w:r>
      <w:r w:rsidRPr="002B2166">
        <w:rPr>
          <w:rFonts w:ascii="Times New Roman" w:hAnsi="Times New Roman" w:cs="Times New Roman"/>
          <w:bCs/>
          <w:spacing w:val="-6"/>
          <w:sz w:val="24"/>
          <w:szCs w:val="24"/>
        </w:rPr>
        <w:t>. URL :</w:t>
      </w:r>
      <w:r w:rsidRPr="002B2166">
        <w:rPr>
          <w:rFonts w:ascii="Times New Roman" w:hAnsi="Times New Roman" w:cs="Times New Roman"/>
          <w:sz w:val="24"/>
          <w:szCs w:val="24"/>
        </w:rPr>
        <w:t xml:space="preserve"> www.nbuv.gov.ua</w:t>
      </w:r>
    </w:p>
    <w:p w:rsidR="00FA16E7" w:rsidRPr="002B2166" w:rsidRDefault="00FA16E7" w:rsidP="00FA16E7">
      <w:pPr>
        <w:numPr>
          <w:ilvl w:val="1"/>
          <w:numId w:val="5"/>
        </w:numPr>
        <w:shd w:val="clear" w:color="auto" w:fill="FFFFFF"/>
        <w:tabs>
          <w:tab w:val="num" w:pos="720"/>
          <w:tab w:val="num" w:pos="1440"/>
        </w:tabs>
        <w:spacing w:after="0" w:line="240" w:lineRule="auto"/>
        <w:ind w:left="567" w:right="-1" w:hanging="425"/>
        <w:contextualSpacing/>
        <w:jc w:val="both"/>
        <w:rPr>
          <w:rFonts w:ascii="Times New Roman" w:hAnsi="Times New Roman" w:cs="Times New Roman"/>
          <w:sz w:val="24"/>
          <w:szCs w:val="24"/>
        </w:rPr>
      </w:pPr>
      <w:r w:rsidRPr="002B2166">
        <w:rPr>
          <w:rFonts w:ascii="Times New Roman" w:hAnsi="Times New Roman" w:cs="Times New Roman"/>
          <w:sz w:val="24"/>
          <w:szCs w:val="24"/>
        </w:rPr>
        <w:t>Національна парламентська бібліотека України</w:t>
      </w:r>
      <w:r w:rsidRPr="002B2166">
        <w:rPr>
          <w:rFonts w:ascii="Times New Roman" w:hAnsi="Times New Roman" w:cs="Times New Roman"/>
          <w:bCs/>
          <w:spacing w:val="-6"/>
          <w:sz w:val="24"/>
          <w:szCs w:val="24"/>
        </w:rPr>
        <w:t>. URL :</w:t>
      </w:r>
      <w:r w:rsidRPr="002B2166">
        <w:rPr>
          <w:rFonts w:ascii="Times New Roman" w:hAnsi="Times New Roman" w:cs="Times New Roman"/>
          <w:sz w:val="24"/>
          <w:szCs w:val="24"/>
        </w:rPr>
        <w:t xml:space="preserve"> www.nplu.kiev.ua</w:t>
      </w:r>
    </w:p>
    <w:p w:rsidR="00FA16E7" w:rsidRPr="002B2166" w:rsidRDefault="00FA16E7" w:rsidP="00FA16E7">
      <w:pPr>
        <w:numPr>
          <w:ilvl w:val="1"/>
          <w:numId w:val="5"/>
        </w:numPr>
        <w:shd w:val="clear" w:color="auto" w:fill="FFFFFF"/>
        <w:tabs>
          <w:tab w:val="num" w:pos="720"/>
          <w:tab w:val="num" w:pos="1440"/>
        </w:tabs>
        <w:spacing w:after="0" w:line="240" w:lineRule="auto"/>
        <w:ind w:left="567" w:right="-1" w:hanging="425"/>
        <w:contextualSpacing/>
        <w:jc w:val="both"/>
        <w:rPr>
          <w:rFonts w:ascii="Times New Roman" w:hAnsi="Times New Roman" w:cs="Times New Roman"/>
          <w:sz w:val="24"/>
          <w:szCs w:val="24"/>
        </w:rPr>
      </w:pPr>
      <w:r w:rsidRPr="002B2166">
        <w:rPr>
          <w:rFonts w:ascii="Times New Roman" w:hAnsi="Times New Roman" w:cs="Times New Roman"/>
          <w:sz w:val="24"/>
          <w:szCs w:val="24"/>
        </w:rPr>
        <w:t>Україна – історія держави</w:t>
      </w:r>
      <w:r w:rsidRPr="002B2166">
        <w:rPr>
          <w:rFonts w:ascii="Times New Roman" w:hAnsi="Times New Roman" w:cs="Times New Roman"/>
          <w:bCs/>
          <w:spacing w:val="-6"/>
          <w:sz w:val="24"/>
          <w:szCs w:val="24"/>
        </w:rPr>
        <w:t xml:space="preserve">. URL до журн. : </w:t>
      </w:r>
      <w:hyperlink r:id="rId13" w:history="1">
        <w:r w:rsidRPr="002B2166">
          <w:rPr>
            <w:rFonts w:ascii="Times New Roman" w:hAnsi="Times New Roman" w:cs="Times New Roman"/>
            <w:sz w:val="24"/>
            <w:szCs w:val="24"/>
            <w:u w:val="single"/>
          </w:rPr>
          <w:t>http://kampot.org.ua/history/default.shtml</w:t>
        </w:r>
      </w:hyperlink>
    </w:p>
    <w:p w:rsidR="00FA16E7" w:rsidRPr="002B2166" w:rsidRDefault="00FA16E7" w:rsidP="00FA16E7">
      <w:pPr>
        <w:numPr>
          <w:ilvl w:val="1"/>
          <w:numId w:val="5"/>
        </w:numPr>
        <w:shd w:val="clear" w:color="auto" w:fill="FFFFFF"/>
        <w:tabs>
          <w:tab w:val="num" w:pos="720"/>
          <w:tab w:val="num" w:pos="1440"/>
        </w:tabs>
        <w:spacing w:after="0" w:line="240" w:lineRule="auto"/>
        <w:ind w:left="567" w:right="-1" w:hanging="425"/>
        <w:contextualSpacing/>
        <w:jc w:val="both"/>
        <w:rPr>
          <w:rFonts w:ascii="Times New Roman" w:hAnsi="Times New Roman" w:cs="Times New Roman"/>
          <w:sz w:val="24"/>
          <w:szCs w:val="24"/>
        </w:rPr>
      </w:pPr>
      <w:r w:rsidRPr="002B2166">
        <w:rPr>
          <w:rFonts w:ascii="Times New Roman" w:hAnsi="Times New Roman" w:cs="Times New Roman"/>
          <w:sz w:val="24"/>
          <w:szCs w:val="24"/>
        </w:rPr>
        <w:t>Українська Спілка</w:t>
      </w:r>
      <w:r w:rsidRPr="002B2166">
        <w:rPr>
          <w:rFonts w:ascii="Times New Roman" w:hAnsi="Times New Roman" w:cs="Times New Roman"/>
          <w:bCs/>
          <w:spacing w:val="-6"/>
          <w:sz w:val="24"/>
          <w:szCs w:val="24"/>
        </w:rPr>
        <w:t xml:space="preserve">. URL: </w:t>
      </w:r>
      <w:hyperlink r:id="rId14" w:history="1">
        <w:r w:rsidRPr="002B2166">
          <w:rPr>
            <w:rFonts w:ascii="Times New Roman" w:hAnsi="Times New Roman" w:cs="Times New Roman"/>
            <w:sz w:val="24"/>
            <w:szCs w:val="24"/>
            <w:u w:val="single"/>
          </w:rPr>
          <w:t>http://www.uaweb.org</w:t>
        </w:r>
      </w:hyperlink>
    </w:p>
    <w:p w:rsidR="00FA16E7" w:rsidRPr="002B2166" w:rsidRDefault="00FA16E7" w:rsidP="00FA16E7">
      <w:pPr>
        <w:numPr>
          <w:ilvl w:val="1"/>
          <w:numId w:val="5"/>
        </w:numPr>
        <w:shd w:val="clear" w:color="auto" w:fill="FFFFFF"/>
        <w:tabs>
          <w:tab w:val="num" w:pos="720"/>
          <w:tab w:val="num" w:pos="1440"/>
        </w:tabs>
        <w:spacing w:after="0" w:line="240" w:lineRule="auto"/>
        <w:ind w:left="567" w:right="-1" w:hanging="425"/>
        <w:contextualSpacing/>
        <w:jc w:val="both"/>
        <w:rPr>
          <w:rFonts w:ascii="Times New Roman" w:hAnsi="Times New Roman" w:cs="Times New Roman"/>
          <w:sz w:val="24"/>
          <w:szCs w:val="24"/>
        </w:rPr>
      </w:pPr>
      <w:r w:rsidRPr="002B2166">
        <w:rPr>
          <w:rFonts w:ascii="Times New Roman" w:hAnsi="Times New Roman" w:cs="Times New Roman"/>
          <w:sz w:val="24"/>
          <w:szCs w:val="24"/>
        </w:rPr>
        <w:t xml:space="preserve">Науково-просвітницький центр "Українознавство" товариства "Знання" України URL : </w:t>
      </w:r>
      <w:hyperlink r:id="rId15" w:history="1">
        <w:r w:rsidRPr="002B2166">
          <w:rPr>
            <w:rFonts w:ascii="Times New Roman" w:hAnsi="Times New Roman" w:cs="Times New Roman"/>
            <w:sz w:val="24"/>
            <w:szCs w:val="24"/>
            <w:u w:val="single"/>
          </w:rPr>
          <w:t>www.znannya.org.ua/center/ukr.htm</w:t>
        </w:r>
      </w:hyperlink>
    </w:p>
    <w:p w:rsidR="00FA16E7" w:rsidRPr="002B2166" w:rsidRDefault="00FA16E7" w:rsidP="00FA16E7">
      <w:pPr>
        <w:numPr>
          <w:ilvl w:val="1"/>
          <w:numId w:val="5"/>
        </w:numPr>
        <w:shd w:val="clear" w:color="auto" w:fill="FFFFFF"/>
        <w:tabs>
          <w:tab w:val="num" w:pos="720"/>
          <w:tab w:val="num" w:pos="1440"/>
        </w:tabs>
        <w:spacing w:after="0" w:line="240" w:lineRule="auto"/>
        <w:ind w:left="567" w:right="-1" w:hanging="425"/>
        <w:contextualSpacing/>
        <w:jc w:val="both"/>
        <w:rPr>
          <w:rFonts w:ascii="Times New Roman" w:hAnsi="Times New Roman" w:cs="Times New Roman"/>
          <w:sz w:val="24"/>
          <w:szCs w:val="24"/>
        </w:rPr>
      </w:pPr>
      <w:r w:rsidRPr="002B2166">
        <w:rPr>
          <w:rFonts w:ascii="Times New Roman" w:hAnsi="Times New Roman" w:cs="Times New Roman"/>
          <w:sz w:val="24"/>
          <w:szCs w:val="24"/>
        </w:rPr>
        <w:t>Журнал "Українознавство" НДІ українознаства МОН України</w:t>
      </w:r>
      <w:r w:rsidRPr="002B2166">
        <w:rPr>
          <w:rFonts w:ascii="Times New Roman" w:hAnsi="Times New Roman" w:cs="Times New Roman"/>
          <w:bCs/>
          <w:spacing w:val="-6"/>
          <w:sz w:val="24"/>
          <w:szCs w:val="24"/>
        </w:rPr>
        <w:t>. URL до журн. :</w:t>
      </w:r>
      <w:r w:rsidRPr="002B2166">
        <w:rPr>
          <w:rFonts w:ascii="Times New Roman" w:hAnsi="Times New Roman" w:cs="Times New Roman"/>
          <w:sz w:val="24"/>
          <w:szCs w:val="24"/>
        </w:rPr>
        <w:t xml:space="preserve"> www.ualogos.kiev.ua</w:t>
      </w:r>
    </w:p>
    <w:p w:rsidR="00FA16E7" w:rsidRPr="002B2166" w:rsidRDefault="00FA16E7" w:rsidP="00FA16E7">
      <w:pPr>
        <w:numPr>
          <w:ilvl w:val="1"/>
          <w:numId w:val="5"/>
        </w:numPr>
        <w:shd w:val="clear" w:color="auto" w:fill="FFFFFF"/>
        <w:tabs>
          <w:tab w:val="num" w:pos="720"/>
          <w:tab w:val="num" w:pos="1440"/>
        </w:tabs>
        <w:spacing w:after="0" w:line="240" w:lineRule="auto"/>
        <w:ind w:left="567" w:right="-1" w:hanging="425"/>
        <w:contextualSpacing/>
        <w:jc w:val="both"/>
        <w:rPr>
          <w:rFonts w:ascii="Times New Roman" w:hAnsi="Times New Roman" w:cs="Times New Roman"/>
          <w:sz w:val="24"/>
          <w:szCs w:val="24"/>
        </w:rPr>
      </w:pPr>
      <w:r w:rsidRPr="002B2166">
        <w:rPr>
          <w:rFonts w:ascii="Times New Roman" w:hAnsi="Times New Roman" w:cs="Times New Roman"/>
          <w:sz w:val="24"/>
          <w:szCs w:val="24"/>
        </w:rPr>
        <w:t>Проект електронної бібліотеки давньої української літератури. Українські літописи, хроніки, житія, апокрифи, граматики, лексикони, історично-мемуарна проза, перекладні та поетичні твори, "Слово о полку Iгоревiм" тощо.</w:t>
      </w:r>
      <w:r w:rsidRPr="002B2166">
        <w:rPr>
          <w:rFonts w:ascii="Times New Roman" w:hAnsi="Times New Roman" w:cs="Times New Roman"/>
          <w:bCs/>
          <w:spacing w:val="-6"/>
          <w:sz w:val="24"/>
          <w:szCs w:val="24"/>
        </w:rPr>
        <w:t xml:space="preserve"> URL:</w:t>
      </w:r>
      <w:r w:rsidRPr="002B2166">
        <w:rPr>
          <w:rFonts w:ascii="Times New Roman" w:hAnsi="Times New Roman" w:cs="Times New Roman"/>
          <w:sz w:val="24"/>
          <w:szCs w:val="24"/>
        </w:rPr>
        <w:t xml:space="preserve"> www.litopys.org.ua</w:t>
      </w:r>
    </w:p>
    <w:p w:rsidR="00FA16E7" w:rsidRPr="002B2166" w:rsidRDefault="00FA16E7" w:rsidP="00FA16E7">
      <w:pPr>
        <w:numPr>
          <w:ilvl w:val="1"/>
          <w:numId w:val="5"/>
        </w:numPr>
        <w:shd w:val="clear" w:color="auto" w:fill="FFFFFF"/>
        <w:tabs>
          <w:tab w:val="num" w:pos="720"/>
          <w:tab w:val="num" w:pos="1440"/>
        </w:tabs>
        <w:spacing w:after="0" w:line="240" w:lineRule="auto"/>
        <w:ind w:left="567" w:right="-1" w:hanging="425"/>
        <w:contextualSpacing/>
        <w:jc w:val="both"/>
        <w:rPr>
          <w:rFonts w:ascii="Times New Roman" w:hAnsi="Times New Roman" w:cs="Times New Roman"/>
          <w:sz w:val="24"/>
          <w:szCs w:val="24"/>
        </w:rPr>
      </w:pPr>
      <w:r w:rsidRPr="002B2166">
        <w:rPr>
          <w:rFonts w:ascii="Times New Roman" w:hAnsi="Times New Roman" w:cs="Times New Roman"/>
          <w:sz w:val="24"/>
          <w:szCs w:val="24"/>
        </w:rPr>
        <w:t>Науково-дослідний інститут українознавства Міністерства освіти і науки України</w:t>
      </w:r>
      <w:r w:rsidRPr="002B2166">
        <w:rPr>
          <w:rFonts w:ascii="Times New Roman" w:hAnsi="Times New Roman" w:cs="Times New Roman"/>
          <w:bCs/>
          <w:spacing w:val="-6"/>
          <w:sz w:val="24"/>
          <w:szCs w:val="24"/>
        </w:rPr>
        <w:t>. URL :</w:t>
      </w:r>
      <w:r w:rsidRPr="002B2166">
        <w:rPr>
          <w:rFonts w:ascii="Times New Roman" w:hAnsi="Times New Roman" w:cs="Times New Roman"/>
          <w:sz w:val="24"/>
          <w:szCs w:val="24"/>
        </w:rPr>
        <w:t xml:space="preserve"> www.rius.kiev.ua</w:t>
      </w:r>
    </w:p>
    <w:p w:rsidR="00FA16E7" w:rsidRPr="002B2166" w:rsidRDefault="00FA16E7" w:rsidP="00FA16E7">
      <w:pPr>
        <w:numPr>
          <w:ilvl w:val="1"/>
          <w:numId w:val="5"/>
        </w:numPr>
        <w:shd w:val="clear" w:color="auto" w:fill="FFFFFF"/>
        <w:tabs>
          <w:tab w:val="num" w:pos="720"/>
          <w:tab w:val="num" w:pos="1440"/>
        </w:tabs>
        <w:spacing w:after="0" w:line="240" w:lineRule="auto"/>
        <w:ind w:left="567" w:right="-1" w:hanging="425"/>
        <w:contextualSpacing/>
        <w:jc w:val="both"/>
        <w:rPr>
          <w:rFonts w:ascii="Times New Roman" w:hAnsi="Times New Roman" w:cs="Times New Roman"/>
          <w:sz w:val="24"/>
          <w:szCs w:val="24"/>
        </w:rPr>
      </w:pPr>
      <w:r w:rsidRPr="002B2166">
        <w:rPr>
          <w:rFonts w:ascii="Times New Roman" w:hAnsi="Times New Roman" w:cs="Times New Roman"/>
          <w:sz w:val="24"/>
          <w:szCs w:val="24"/>
        </w:rPr>
        <w:t>Освітньо-інформаційний ресурс "Український центр"</w:t>
      </w:r>
      <w:r w:rsidRPr="002B2166">
        <w:rPr>
          <w:rFonts w:ascii="Times New Roman" w:hAnsi="Times New Roman" w:cs="Times New Roman"/>
          <w:bCs/>
          <w:spacing w:val="-6"/>
          <w:sz w:val="24"/>
          <w:szCs w:val="24"/>
        </w:rPr>
        <w:t>. URL :</w:t>
      </w:r>
      <w:hyperlink r:id="rId16" w:history="1">
        <w:r w:rsidRPr="002B2166">
          <w:rPr>
            <w:rFonts w:ascii="Times New Roman" w:hAnsi="Times New Roman" w:cs="Times New Roman"/>
            <w:sz w:val="24"/>
            <w:szCs w:val="24"/>
            <w:u w:val="single"/>
          </w:rPr>
          <w:t>www.ukrcenter.com</w:t>
        </w:r>
      </w:hyperlink>
    </w:p>
    <w:p w:rsidR="00FA16E7" w:rsidRPr="002B2166" w:rsidRDefault="00FA16E7" w:rsidP="00FA16E7">
      <w:pPr>
        <w:numPr>
          <w:ilvl w:val="1"/>
          <w:numId w:val="5"/>
        </w:numPr>
        <w:shd w:val="clear" w:color="auto" w:fill="FFFFFF"/>
        <w:tabs>
          <w:tab w:val="num" w:pos="720"/>
          <w:tab w:val="num" w:pos="1440"/>
        </w:tabs>
        <w:spacing w:after="0" w:line="240" w:lineRule="auto"/>
        <w:ind w:left="567" w:right="-1" w:hanging="425"/>
        <w:contextualSpacing/>
        <w:jc w:val="both"/>
        <w:rPr>
          <w:rFonts w:ascii="Times New Roman" w:hAnsi="Times New Roman" w:cs="Times New Roman"/>
          <w:sz w:val="24"/>
          <w:szCs w:val="24"/>
        </w:rPr>
      </w:pPr>
      <w:r w:rsidRPr="002B2166">
        <w:rPr>
          <w:rFonts w:ascii="Times New Roman" w:hAnsi="Times New Roman" w:cs="Times New Roman"/>
          <w:sz w:val="24"/>
          <w:szCs w:val="24"/>
        </w:rPr>
        <w:t>Електронна бібліотека української літератури</w:t>
      </w:r>
      <w:r w:rsidRPr="002B2166">
        <w:rPr>
          <w:rFonts w:ascii="Times New Roman" w:hAnsi="Times New Roman" w:cs="Times New Roman"/>
          <w:bCs/>
          <w:spacing w:val="-6"/>
          <w:sz w:val="24"/>
          <w:szCs w:val="24"/>
        </w:rPr>
        <w:t>. URL :</w:t>
      </w:r>
      <w:r w:rsidRPr="002B2166">
        <w:rPr>
          <w:rFonts w:ascii="Times New Roman" w:hAnsi="Times New Roman" w:cs="Times New Roman"/>
          <w:sz w:val="24"/>
          <w:szCs w:val="24"/>
        </w:rPr>
        <w:t xml:space="preserve"> www.utoronto.ca/elul/Main-Ukr.html</w:t>
      </w:r>
      <w:bookmarkStart w:id="0" w:name="_GoBack"/>
      <w:bookmarkEnd w:id="0"/>
    </w:p>
    <w:sectPr w:rsidR="00FA16E7" w:rsidRPr="002B2166" w:rsidSect="00FA16E7">
      <w:headerReference w:type="default" r:id="rId17"/>
      <w:pgSz w:w="11907" w:h="16840"/>
      <w:pgMar w:top="1134" w:right="851" w:bottom="1134" w:left="1418"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52D" w:rsidRDefault="0081352D">
      <w:pPr>
        <w:spacing w:after="0" w:line="240" w:lineRule="auto"/>
      </w:pPr>
      <w:r>
        <w:separator/>
      </w:r>
    </w:p>
  </w:endnote>
  <w:endnote w:type="continuationSeparator" w:id="1">
    <w:p w:rsidR="0081352D" w:rsidRDefault="00813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52D" w:rsidRDefault="0081352D">
      <w:pPr>
        <w:spacing w:after="0" w:line="240" w:lineRule="auto"/>
      </w:pPr>
      <w:r>
        <w:separator/>
      </w:r>
    </w:p>
  </w:footnote>
  <w:footnote w:type="continuationSeparator" w:id="1">
    <w:p w:rsidR="0081352D" w:rsidRDefault="00813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396119"/>
      <w:docPartObj>
        <w:docPartGallery w:val="Page Numbers (Top of Page)"/>
        <w:docPartUnique/>
      </w:docPartObj>
    </w:sdtPr>
    <w:sdtContent>
      <w:p w:rsidR="0038551F" w:rsidRDefault="001724A3">
        <w:pPr>
          <w:pStyle w:val="a7"/>
          <w:jc w:val="right"/>
        </w:pPr>
        <w:r>
          <w:fldChar w:fldCharType="begin"/>
        </w:r>
        <w:r w:rsidR="0038551F">
          <w:instrText>PAGE   \* MERGEFORMAT</w:instrText>
        </w:r>
        <w:r>
          <w:fldChar w:fldCharType="separate"/>
        </w:r>
        <w:r w:rsidR="00A05ADF" w:rsidRPr="00A05ADF">
          <w:rPr>
            <w:noProof/>
            <w:lang w:val="ru-RU"/>
          </w:rPr>
          <w:t>2</w:t>
        </w:r>
        <w:r>
          <w:fldChar w:fldCharType="end"/>
        </w:r>
      </w:p>
    </w:sdtContent>
  </w:sdt>
  <w:p w:rsidR="0038551F" w:rsidRDefault="003855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388F94"/>
    <w:lvl w:ilvl="0">
      <w:numFmt w:val="decimal"/>
      <w:lvlText w:val="*"/>
      <w:lvlJc w:val="left"/>
    </w:lvl>
  </w:abstractNum>
  <w:abstractNum w:abstractNumId="1">
    <w:nsid w:val="09081A08"/>
    <w:multiLevelType w:val="hybridMultilevel"/>
    <w:tmpl w:val="ADA8B384"/>
    <w:lvl w:ilvl="0" w:tplc="8AD8E3C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25C1340"/>
    <w:multiLevelType w:val="hybridMultilevel"/>
    <w:tmpl w:val="EFAAD61A"/>
    <w:lvl w:ilvl="0" w:tplc="4716859A">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3">
    <w:nsid w:val="16A0276E"/>
    <w:multiLevelType w:val="multilevel"/>
    <w:tmpl w:val="EB76CD34"/>
    <w:lvl w:ilvl="0">
      <w:start w:val="1"/>
      <w:numFmt w:val="decimal"/>
      <w:lvlText w:val="%1."/>
      <w:lvlJc w:val="left"/>
      <w:pPr>
        <w:ind w:left="720" w:hanging="360"/>
      </w:pPr>
      <w:rPr>
        <w:rFonts w:ascii="Times New Roman" w:hAnsi="Times New Roman" w:cs="Times New Roman" w:hint="default"/>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73325B7"/>
    <w:multiLevelType w:val="hybridMultilevel"/>
    <w:tmpl w:val="3E6C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15B40"/>
    <w:multiLevelType w:val="hybridMultilevel"/>
    <w:tmpl w:val="EA5090FC"/>
    <w:lvl w:ilvl="0" w:tplc="EF903172">
      <w:start w:val="1"/>
      <w:numFmt w:val="decimal"/>
      <w:lvlText w:val="%1."/>
      <w:lvlJc w:val="left"/>
      <w:pPr>
        <w:tabs>
          <w:tab w:val="num" w:pos="1260"/>
        </w:tabs>
        <w:ind w:left="1260" w:hanging="360"/>
      </w:pPr>
      <w:rPr>
        <w:rFonts w:ascii="Calibri" w:eastAsia="Times New Roman"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35EF2"/>
    <w:multiLevelType w:val="hybridMultilevel"/>
    <w:tmpl w:val="3DF07A28"/>
    <w:lvl w:ilvl="0" w:tplc="0422000F">
      <w:start w:val="1"/>
      <w:numFmt w:val="decimal"/>
      <w:lvlText w:val="%1."/>
      <w:lvlJc w:val="left"/>
      <w:pPr>
        <w:tabs>
          <w:tab w:val="num" w:pos="825"/>
        </w:tabs>
        <w:ind w:left="825" w:hanging="465"/>
      </w:pPr>
      <w:rPr>
        <w:rFonts w:hint="default"/>
      </w:rPr>
    </w:lvl>
    <w:lvl w:ilvl="1" w:tplc="04220001" w:tentative="1">
      <w:start w:val="1"/>
      <w:numFmt w:val="lowerLetter"/>
      <w:lvlText w:val="%2."/>
      <w:lvlJc w:val="left"/>
      <w:pPr>
        <w:tabs>
          <w:tab w:val="num" w:pos="1440"/>
        </w:tabs>
        <w:ind w:left="1440" w:hanging="360"/>
      </w:pPr>
    </w:lvl>
    <w:lvl w:ilvl="2" w:tplc="0422000F"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BB156EB"/>
    <w:multiLevelType w:val="hybridMultilevel"/>
    <w:tmpl w:val="D198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30D59"/>
    <w:multiLevelType w:val="hybridMultilevel"/>
    <w:tmpl w:val="781A14D6"/>
    <w:lvl w:ilvl="0" w:tplc="60922D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7C35B7"/>
    <w:multiLevelType w:val="hybridMultilevel"/>
    <w:tmpl w:val="D1982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22379"/>
    <w:multiLevelType w:val="hybridMultilevel"/>
    <w:tmpl w:val="C6FEA4D2"/>
    <w:lvl w:ilvl="0" w:tplc="0422000F">
      <w:start w:val="1"/>
      <w:numFmt w:val="decimal"/>
      <w:lvlText w:val="%1."/>
      <w:lvlJc w:val="left"/>
      <w:pPr>
        <w:tabs>
          <w:tab w:val="num" w:pos="720"/>
        </w:tabs>
        <w:ind w:left="720" w:hanging="360"/>
      </w:pPr>
      <w:rPr>
        <w:lang w:val="ru-RU"/>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4FF10FEA"/>
    <w:multiLevelType w:val="hybridMultilevel"/>
    <w:tmpl w:val="68C6FAA2"/>
    <w:lvl w:ilvl="0" w:tplc="8AD8E3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5043259"/>
    <w:multiLevelType w:val="hybridMultilevel"/>
    <w:tmpl w:val="8850FD46"/>
    <w:lvl w:ilvl="0" w:tplc="0419000F">
      <w:start w:val="1"/>
      <w:numFmt w:val="decimal"/>
      <w:lvlText w:val="%1."/>
      <w:lvlJc w:val="left"/>
      <w:pPr>
        <w:tabs>
          <w:tab w:val="num" w:pos="895"/>
        </w:tabs>
        <w:ind w:left="895" w:hanging="360"/>
      </w:pPr>
    </w:lvl>
    <w:lvl w:ilvl="1" w:tplc="04190019" w:tentative="1">
      <w:start w:val="1"/>
      <w:numFmt w:val="lowerLetter"/>
      <w:lvlText w:val="%2."/>
      <w:lvlJc w:val="left"/>
      <w:pPr>
        <w:tabs>
          <w:tab w:val="num" w:pos="1615"/>
        </w:tabs>
        <w:ind w:left="1615" w:hanging="360"/>
      </w:pPr>
    </w:lvl>
    <w:lvl w:ilvl="2" w:tplc="0419001B" w:tentative="1">
      <w:start w:val="1"/>
      <w:numFmt w:val="lowerRoman"/>
      <w:lvlText w:val="%3."/>
      <w:lvlJc w:val="right"/>
      <w:pPr>
        <w:tabs>
          <w:tab w:val="num" w:pos="2335"/>
        </w:tabs>
        <w:ind w:left="2335" w:hanging="180"/>
      </w:pPr>
    </w:lvl>
    <w:lvl w:ilvl="3" w:tplc="0419000F" w:tentative="1">
      <w:start w:val="1"/>
      <w:numFmt w:val="decimal"/>
      <w:lvlText w:val="%4."/>
      <w:lvlJc w:val="left"/>
      <w:pPr>
        <w:tabs>
          <w:tab w:val="num" w:pos="3055"/>
        </w:tabs>
        <w:ind w:left="3055" w:hanging="360"/>
      </w:pPr>
    </w:lvl>
    <w:lvl w:ilvl="4" w:tplc="04190019" w:tentative="1">
      <w:start w:val="1"/>
      <w:numFmt w:val="lowerLetter"/>
      <w:lvlText w:val="%5."/>
      <w:lvlJc w:val="left"/>
      <w:pPr>
        <w:tabs>
          <w:tab w:val="num" w:pos="3775"/>
        </w:tabs>
        <w:ind w:left="3775" w:hanging="360"/>
      </w:pPr>
    </w:lvl>
    <w:lvl w:ilvl="5" w:tplc="0419001B" w:tentative="1">
      <w:start w:val="1"/>
      <w:numFmt w:val="lowerRoman"/>
      <w:lvlText w:val="%6."/>
      <w:lvlJc w:val="right"/>
      <w:pPr>
        <w:tabs>
          <w:tab w:val="num" w:pos="4495"/>
        </w:tabs>
        <w:ind w:left="4495" w:hanging="180"/>
      </w:pPr>
    </w:lvl>
    <w:lvl w:ilvl="6" w:tplc="0419000F" w:tentative="1">
      <w:start w:val="1"/>
      <w:numFmt w:val="decimal"/>
      <w:lvlText w:val="%7."/>
      <w:lvlJc w:val="left"/>
      <w:pPr>
        <w:tabs>
          <w:tab w:val="num" w:pos="5215"/>
        </w:tabs>
        <w:ind w:left="5215" w:hanging="360"/>
      </w:pPr>
    </w:lvl>
    <w:lvl w:ilvl="7" w:tplc="04190019" w:tentative="1">
      <w:start w:val="1"/>
      <w:numFmt w:val="lowerLetter"/>
      <w:lvlText w:val="%8."/>
      <w:lvlJc w:val="left"/>
      <w:pPr>
        <w:tabs>
          <w:tab w:val="num" w:pos="5935"/>
        </w:tabs>
        <w:ind w:left="5935" w:hanging="360"/>
      </w:pPr>
    </w:lvl>
    <w:lvl w:ilvl="8" w:tplc="0419001B" w:tentative="1">
      <w:start w:val="1"/>
      <w:numFmt w:val="lowerRoman"/>
      <w:lvlText w:val="%9."/>
      <w:lvlJc w:val="right"/>
      <w:pPr>
        <w:tabs>
          <w:tab w:val="num" w:pos="6655"/>
        </w:tabs>
        <w:ind w:left="6655" w:hanging="180"/>
      </w:pPr>
    </w:lvl>
  </w:abstractNum>
  <w:abstractNum w:abstractNumId="13">
    <w:nsid w:val="55E61AA6"/>
    <w:multiLevelType w:val="hybridMultilevel"/>
    <w:tmpl w:val="BBDECA0A"/>
    <w:lvl w:ilvl="0" w:tplc="8AD8E3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56C0810A">
      <w:start w:val="1"/>
      <w:numFmt w:val="bullet"/>
      <w:pStyle w:val="2"/>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6DC6F71"/>
    <w:multiLevelType w:val="hybridMultilevel"/>
    <w:tmpl w:val="12627E8A"/>
    <w:lvl w:ilvl="0" w:tplc="F634F4A0">
      <w:start w:val="1"/>
      <w:numFmt w:val="decimal"/>
      <w:lvlText w:val="%1."/>
      <w:lvlJc w:val="left"/>
      <w:pPr>
        <w:tabs>
          <w:tab w:val="num" w:pos="1260"/>
        </w:tabs>
        <w:ind w:left="1260" w:hanging="360"/>
      </w:pPr>
      <w:rPr>
        <w:b w:val="0"/>
        <w:i w:val="0"/>
        <w:sz w:val="28"/>
        <w:szCs w:val="28"/>
      </w:rPr>
    </w:lvl>
    <w:lvl w:ilvl="1" w:tplc="654C84D8">
      <w:start w:val="1"/>
      <w:numFmt w:val="decimal"/>
      <w:lvlText w:val="%2."/>
      <w:lvlJc w:val="left"/>
      <w:pPr>
        <w:tabs>
          <w:tab w:val="num" w:pos="2160"/>
        </w:tabs>
        <w:ind w:left="2160" w:hanging="360"/>
      </w:pPr>
      <w:rPr>
        <w:b w:val="0"/>
        <w:i w:val="0"/>
        <w:sz w:val="28"/>
        <w:szCs w:val="28"/>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B3D7C50"/>
    <w:multiLevelType w:val="hybridMultilevel"/>
    <w:tmpl w:val="CB147088"/>
    <w:lvl w:ilvl="0" w:tplc="6B667FAC">
      <w:start w:val="1"/>
      <w:numFmt w:val="decimal"/>
      <w:lvlText w:val="%1."/>
      <w:lvlJc w:val="left"/>
      <w:pPr>
        <w:tabs>
          <w:tab w:val="num" w:pos="1260"/>
        </w:tabs>
        <w:ind w:left="1260" w:hanging="360"/>
      </w:pPr>
      <w:rPr>
        <w:rFonts w:ascii="Calibri" w:eastAsia="Times New Roman" w:hAnsi="Calibri" w:cs="Calibri"/>
      </w:rPr>
    </w:lvl>
    <w:lvl w:ilvl="1" w:tplc="3266C34E">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68B2506E"/>
    <w:multiLevelType w:val="hybridMultilevel"/>
    <w:tmpl w:val="99143DB4"/>
    <w:lvl w:ilvl="0" w:tplc="9F8E8EF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6C0E296E"/>
    <w:multiLevelType w:val="hybridMultilevel"/>
    <w:tmpl w:val="13E0D01E"/>
    <w:lvl w:ilvl="0" w:tplc="0419000F">
      <w:start w:val="1"/>
      <w:numFmt w:val="decimal"/>
      <w:lvlText w:val="%1."/>
      <w:lvlJc w:val="left"/>
      <w:pPr>
        <w:tabs>
          <w:tab w:val="num" w:pos="895"/>
        </w:tabs>
        <w:ind w:left="8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CB307B"/>
    <w:multiLevelType w:val="hybridMultilevel"/>
    <w:tmpl w:val="5B88CF3C"/>
    <w:lvl w:ilvl="0" w:tplc="0422000F">
      <w:start w:val="1"/>
      <w:numFmt w:val="decimal"/>
      <w:lvlText w:val="%1."/>
      <w:lvlJc w:val="left"/>
      <w:pPr>
        <w:tabs>
          <w:tab w:val="num" w:pos="895"/>
        </w:tabs>
        <w:ind w:left="895" w:hanging="360"/>
      </w:pPr>
    </w:lvl>
    <w:lvl w:ilvl="1" w:tplc="04220019" w:tentative="1">
      <w:start w:val="1"/>
      <w:numFmt w:val="lowerLetter"/>
      <w:lvlText w:val="%2."/>
      <w:lvlJc w:val="left"/>
      <w:pPr>
        <w:tabs>
          <w:tab w:val="num" w:pos="1615"/>
        </w:tabs>
        <w:ind w:left="1615" w:hanging="360"/>
      </w:pPr>
    </w:lvl>
    <w:lvl w:ilvl="2" w:tplc="0422001B" w:tentative="1">
      <w:start w:val="1"/>
      <w:numFmt w:val="lowerRoman"/>
      <w:lvlText w:val="%3."/>
      <w:lvlJc w:val="right"/>
      <w:pPr>
        <w:tabs>
          <w:tab w:val="num" w:pos="2335"/>
        </w:tabs>
        <w:ind w:left="2335" w:hanging="180"/>
      </w:pPr>
    </w:lvl>
    <w:lvl w:ilvl="3" w:tplc="0422000F" w:tentative="1">
      <w:start w:val="1"/>
      <w:numFmt w:val="decimal"/>
      <w:lvlText w:val="%4."/>
      <w:lvlJc w:val="left"/>
      <w:pPr>
        <w:tabs>
          <w:tab w:val="num" w:pos="3055"/>
        </w:tabs>
        <w:ind w:left="3055" w:hanging="360"/>
      </w:pPr>
    </w:lvl>
    <w:lvl w:ilvl="4" w:tplc="04220019" w:tentative="1">
      <w:start w:val="1"/>
      <w:numFmt w:val="lowerLetter"/>
      <w:lvlText w:val="%5."/>
      <w:lvlJc w:val="left"/>
      <w:pPr>
        <w:tabs>
          <w:tab w:val="num" w:pos="3775"/>
        </w:tabs>
        <w:ind w:left="3775" w:hanging="360"/>
      </w:pPr>
    </w:lvl>
    <w:lvl w:ilvl="5" w:tplc="0422001B" w:tentative="1">
      <w:start w:val="1"/>
      <w:numFmt w:val="lowerRoman"/>
      <w:lvlText w:val="%6."/>
      <w:lvlJc w:val="right"/>
      <w:pPr>
        <w:tabs>
          <w:tab w:val="num" w:pos="4495"/>
        </w:tabs>
        <w:ind w:left="4495" w:hanging="180"/>
      </w:pPr>
    </w:lvl>
    <w:lvl w:ilvl="6" w:tplc="0422000F" w:tentative="1">
      <w:start w:val="1"/>
      <w:numFmt w:val="decimal"/>
      <w:lvlText w:val="%7."/>
      <w:lvlJc w:val="left"/>
      <w:pPr>
        <w:tabs>
          <w:tab w:val="num" w:pos="5215"/>
        </w:tabs>
        <w:ind w:left="5215" w:hanging="360"/>
      </w:pPr>
    </w:lvl>
    <w:lvl w:ilvl="7" w:tplc="04220019" w:tentative="1">
      <w:start w:val="1"/>
      <w:numFmt w:val="lowerLetter"/>
      <w:lvlText w:val="%8."/>
      <w:lvlJc w:val="left"/>
      <w:pPr>
        <w:tabs>
          <w:tab w:val="num" w:pos="5935"/>
        </w:tabs>
        <w:ind w:left="5935" w:hanging="360"/>
      </w:pPr>
    </w:lvl>
    <w:lvl w:ilvl="8" w:tplc="0422001B" w:tentative="1">
      <w:start w:val="1"/>
      <w:numFmt w:val="lowerRoman"/>
      <w:lvlText w:val="%9."/>
      <w:lvlJc w:val="right"/>
      <w:pPr>
        <w:tabs>
          <w:tab w:val="num" w:pos="6655"/>
        </w:tabs>
        <w:ind w:left="6655" w:hanging="180"/>
      </w:pPr>
    </w:lvl>
  </w:abstractNum>
  <w:num w:numId="1">
    <w:abstractNumId w:val="3"/>
  </w:num>
  <w:num w:numId="2">
    <w:abstractNumId w:val="13"/>
  </w:num>
  <w:num w:numId="3">
    <w:abstractNumId w:val="11"/>
  </w:num>
  <w:num w:numId="4">
    <w:abstractNumId w:val="1"/>
  </w:num>
  <w:num w:numId="5">
    <w:abstractNumId w:val="14"/>
  </w:num>
  <w:num w:numId="6">
    <w:abstractNumId w:val="0"/>
    <w:lvlOverride w:ilvl="0">
      <w:lvl w:ilvl="0">
        <w:start w:val="1"/>
        <w:numFmt w:val="bullet"/>
        <w:lvlText w:val=""/>
        <w:legacy w:legacy="1" w:legacySpace="0" w:legacyIndent="283"/>
        <w:lvlJc w:val="left"/>
        <w:pPr>
          <w:ind w:left="443" w:hanging="283"/>
        </w:pPr>
        <w:rPr>
          <w:rFonts w:ascii="Symbol" w:hAnsi="Symbol" w:hint="default"/>
        </w:rPr>
      </w:lvl>
    </w:lvlOverride>
  </w:num>
  <w:num w:numId="7">
    <w:abstractNumId w:val="4"/>
  </w:num>
  <w:num w:numId="8">
    <w:abstractNumId w:val="9"/>
  </w:num>
  <w:num w:numId="9">
    <w:abstractNumId w:val="7"/>
  </w:num>
  <w:num w:numId="10">
    <w:abstractNumId w:val="8"/>
  </w:num>
  <w:num w:numId="11">
    <w:abstractNumId w:val="2"/>
  </w:num>
  <w:num w:numId="12">
    <w:abstractNumId w:val="15"/>
  </w:num>
  <w:num w:numId="13">
    <w:abstractNumId w:val="16"/>
  </w:num>
  <w:num w:numId="14">
    <w:abstractNumId w:val="5"/>
  </w:num>
  <w:num w:numId="15">
    <w:abstractNumId w:val="12"/>
  </w:num>
  <w:num w:numId="16">
    <w:abstractNumId w:val="17"/>
  </w:num>
  <w:num w:numId="17">
    <w:abstractNumId w:val="18"/>
  </w:num>
  <w:num w:numId="18">
    <w:abstractNumId w:val="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7DCB"/>
    <w:rsid w:val="00053F34"/>
    <w:rsid w:val="0008777A"/>
    <w:rsid w:val="000919A0"/>
    <w:rsid w:val="000A7DDB"/>
    <w:rsid w:val="00100674"/>
    <w:rsid w:val="001724A3"/>
    <w:rsid w:val="002B2166"/>
    <w:rsid w:val="002D56A4"/>
    <w:rsid w:val="00301960"/>
    <w:rsid w:val="0038551F"/>
    <w:rsid w:val="00417A48"/>
    <w:rsid w:val="00476BF7"/>
    <w:rsid w:val="004D7146"/>
    <w:rsid w:val="00587DCB"/>
    <w:rsid w:val="005C0357"/>
    <w:rsid w:val="005C135C"/>
    <w:rsid w:val="005C2DF4"/>
    <w:rsid w:val="00651F1E"/>
    <w:rsid w:val="00663512"/>
    <w:rsid w:val="006A6936"/>
    <w:rsid w:val="007A6247"/>
    <w:rsid w:val="0081352D"/>
    <w:rsid w:val="00832E66"/>
    <w:rsid w:val="0087438D"/>
    <w:rsid w:val="009E5544"/>
    <w:rsid w:val="00A05ADF"/>
    <w:rsid w:val="00A317F1"/>
    <w:rsid w:val="00A80E30"/>
    <w:rsid w:val="00BB6A35"/>
    <w:rsid w:val="00BF6BBC"/>
    <w:rsid w:val="00C446CC"/>
    <w:rsid w:val="00DB33C7"/>
    <w:rsid w:val="00EA3441"/>
    <w:rsid w:val="00FA16E7"/>
    <w:rsid w:val="00FC4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E7"/>
    <w:pPr>
      <w:spacing w:after="200" w:line="276"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A16E7"/>
    <w:pPr>
      <w:spacing w:after="0" w:line="276" w:lineRule="auto"/>
    </w:pPr>
    <w:rPr>
      <w:rFonts w:ascii="Arial" w:eastAsia="Times New Roman" w:hAnsi="Arial" w:cs="Arial"/>
      <w:lang w:val="uk-UA" w:eastAsia="uk-UA"/>
    </w:rPr>
  </w:style>
  <w:style w:type="character" w:styleId="a3">
    <w:name w:val="Hyperlink"/>
    <w:basedOn w:val="a0"/>
    <w:uiPriority w:val="99"/>
    <w:semiHidden/>
    <w:rsid w:val="00FA16E7"/>
    <w:rPr>
      <w:color w:val="0000FF"/>
      <w:u w:val="single"/>
    </w:rPr>
  </w:style>
  <w:style w:type="paragraph" w:styleId="a4">
    <w:name w:val="Body Text Indent"/>
    <w:basedOn w:val="a"/>
    <w:link w:val="a5"/>
    <w:uiPriority w:val="99"/>
    <w:rsid w:val="00FA16E7"/>
    <w:pPr>
      <w:spacing w:after="0" w:line="240" w:lineRule="auto"/>
      <w:ind w:firstLine="540"/>
    </w:pPr>
    <w:rPr>
      <w:rFonts w:ascii="Times New Roman" w:hAnsi="Times New Roman" w:cs="Times New Roman"/>
      <w:sz w:val="28"/>
      <w:szCs w:val="28"/>
      <w:lang w:eastAsia="ru-RU"/>
    </w:rPr>
  </w:style>
  <w:style w:type="character" w:customStyle="1" w:styleId="a5">
    <w:name w:val="Основной текст с отступом Знак"/>
    <w:basedOn w:val="a0"/>
    <w:link w:val="a4"/>
    <w:uiPriority w:val="99"/>
    <w:rsid w:val="00FA16E7"/>
    <w:rPr>
      <w:rFonts w:ascii="Times New Roman" w:eastAsia="Times New Roman" w:hAnsi="Times New Roman" w:cs="Times New Roman"/>
      <w:sz w:val="28"/>
      <w:szCs w:val="28"/>
      <w:lang w:val="uk-UA" w:eastAsia="ru-RU"/>
    </w:rPr>
  </w:style>
  <w:style w:type="paragraph" w:styleId="2">
    <w:name w:val="List Bullet 2"/>
    <w:basedOn w:val="a"/>
    <w:autoRedefine/>
    <w:uiPriority w:val="99"/>
    <w:semiHidden/>
    <w:rsid w:val="00FA16E7"/>
    <w:pPr>
      <w:numPr>
        <w:ilvl w:val="3"/>
        <w:numId w:val="2"/>
      </w:numPr>
      <w:autoSpaceDE w:val="0"/>
      <w:autoSpaceDN w:val="0"/>
      <w:adjustRightInd w:val="0"/>
      <w:spacing w:after="0" w:line="240" w:lineRule="auto"/>
      <w:jc w:val="both"/>
    </w:pPr>
    <w:rPr>
      <w:rFonts w:ascii="Times New Roman" w:hAnsi="Times New Roman" w:cs="Times New Roman"/>
      <w:sz w:val="28"/>
      <w:szCs w:val="28"/>
      <w:lang w:eastAsia="ru-RU"/>
    </w:rPr>
  </w:style>
  <w:style w:type="paragraph" w:styleId="a6">
    <w:name w:val="List Paragraph"/>
    <w:basedOn w:val="a"/>
    <w:uiPriority w:val="34"/>
    <w:qFormat/>
    <w:rsid w:val="00FA16E7"/>
    <w:pPr>
      <w:ind w:left="720"/>
      <w:contextualSpacing/>
    </w:pPr>
  </w:style>
  <w:style w:type="character" w:customStyle="1" w:styleId="115pt">
    <w:name w:val="Основной текст + 11;5 pt;Не полужирный"/>
    <w:rsid w:val="00FA16E7"/>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7">
    <w:name w:val="header"/>
    <w:basedOn w:val="a"/>
    <w:link w:val="a8"/>
    <w:uiPriority w:val="99"/>
    <w:unhideWhenUsed/>
    <w:rsid w:val="00FA16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16E7"/>
    <w:rPr>
      <w:rFonts w:ascii="Calibri" w:eastAsia="Times New Roman" w:hAnsi="Calibri" w:cs="Calibri"/>
      <w:lang w:val="uk-UA" w:eastAsia="uk-UA"/>
    </w:rPr>
  </w:style>
  <w:style w:type="table" w:styleId="a9">
    <w:name w:val="Table Grid"/>
    <w:basedOn w:val="a1"/>
    <w:rsid w:val="00FA16E7"/>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FA16E7"/>
    <w:pPr>
      <w:spacing w:after="0" w:line="240" w:lineRule="auto"/>
    </w:pPr>
    <w:rPr>
      <w:rFonts w:ascii="Times New Roman" w:hAnsi="Times New Roman" w:cs="Times New Roman"/>
      <w:sz w:val="28"/>
      <w:szCs w:val="24"/>
      <w:lang w:eastAsia="ru-RU"/>
    </w:rPr>
  </w:style>
  <w:style w:type="character" w:customStyle="1" w:styleId="ab">
    <w:name w:val="Основной текст Знак"/>
    <w:basedOn w:val="a0"/>
    <w:link w:val="aa"/>
    <w:rsid w:val="00FA16E7"/>
    <w:rPr>
      <w:rFonts w:ascii="Times New Roman" w:eastAsia="Times New Roman" w:hAnsi="Times New Roman" w:cs="Times New Roman"/>
      <w:sz w:val="28"/>
      <w:szCs w:val="24"/>
      <w:lang w:val="uk-UA" w:eastAsia="ru-RU"/>
    </w:rPr>
  </w:style>
  <w:style w:type="paragraph" w:customStyle="1" w:styleId="Default">
    <w:name w:val="Default"/>
    <w:rsid w:val="006A69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v1969@ukr.net" TargetMode="External"/><Relationship Id="rId13" Type="http://schemas.openxmlformats.org/officeDocument/2006/relationships/hyperlink" Target="http://kampot.org.ua/history/defaul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stua.kpnu.edu.ua/volodymyr-volodymyrovych-hazin/" TargetMode="External"/><Relationship Id="rId12" Type="http://schemas.openxmlformats.org/officeDocument/2006/relationships/hyperlink" Target="http://uaznavstvo.univ.kiev.u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krcen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ok.net" TargetMode="External"/><Relationship Id="rId5" Type="http://schemas.openxmlformats.org/officeDocument/2006/relationships/footnotes" Target="footnotes.xml"/><Relationship Id="rId15" Type="http://schemas.openxmlformats.org/officeDocument/2006/relationships/hyperlink" Target="http://www.znannya.org.ua/center/ukr.htm" TargetMode="External"/><Relationship Id="rId10" Type="http://schemas.openxmlformats.org/officeDocument/2006/relationships/hyperlink" Target="http://www.rius.kie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krainica.org.ua/ukr" TargetMode="External"/><Relationship Id="rId14" Type="http://schemas.openxmlformats.org/officeDocument/2006/relationships/hyperlink" Target="http://www.uaweb.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3219</TotalTime>
  <Pages>1</Pages>
  <Words>3806</Words>
  <Characters>21696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мобилайн</dc:creator>
  <cp:keywords/>
  <dc:description/>
  <cp:lastModifiedBy>Asus</cp:lastModifiedBy>
  <cp:revision>14</cp:revision>
  <dcterms:created xsi:type="dcterms:W3CDTF">2021-07-20T05:09:00Z</dcterms:created>
  <dcterms:modified xsi:type="dcterms:W3CDTF">2021-09-01T16:22:00Z</dcterms:modified>
</cp:coreProperties>
</file>