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2E" w:rsidRPr="006D322E" w:rsidRDefault="006D322E" w:rsidP="006D322E">
      <w:pPr>
        <w:spacing w:after="0" w:line="240" w:lineRule="auto"/>
        <w:ind w:left="4820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D322E">
        <w:rPr>
          <w:rStyle w:val="a3"/>
          <w:rFonts w:ascii="Times New Roman" w:hAnsi="Times New Roman" w:cs="Times New Roman"/>
          <w:i w:val="0"/>
          <w:sz w:val="24"/>
          <w:szCs w:val="24"/>
        </w:rPr>
        <w:t>Анотація</w:t>
      </w:r>
      <w:proofErr w:type="spellEnd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7154"/>
      </w:tblGrid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Навчальна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Усна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аспірантура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</w:p>
        </w:tc>
      </w:tr>
      <w:tr w:rsidR="006D322E" w:rsidRPr="006D322E" w:rsidTr="006A7794">
        <w:trPr>
          <w:trHeight w:val="215"/>
        </w:trPr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Всесвітньої</w:t>
            </w:r>
            <w:proofErr w:type="spellEnd"/>
            <w:r w:rsidRPr="006D32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історії</w:t>
            </w:r>
            <w:proofErr w:type="spellEnd"/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gram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ітніх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спеціальностей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пропонують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032Історія та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археологія</w:t>
            </w:r>
            <w:proofErr w:type="spellEnd"/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лекційні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робота /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проблемні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дискусії</w:t>
            </w:r>
            <w:proofErr w:type="spellEnd"/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семестрового</w:t>
            </w:r>
            <w:proofErr w:type="gram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Перелі</w:t>
            </w:r>
            <w:proofErr w:type="gram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</w:t>
            </w:r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pStyle w:val="a6"/>
              <w:spacing w:after="0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здатність до джерелознавчого аналізу основних ознак та особливостей «усної історії»;</w:t>
            </w:r>
          </w:p>
          <w:p w:rsidR="006D322E" w:rsidRPr="006D322E" w:rsidRDefault="006D322E" w:rsidP="006D322E">
            <w:pPr>
              <w:pStyle w:val="a6"/>
              <w:spacing w:after="0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визначення співвідношення </w:t>
            </w:r>
            <w:proofErr w:type="spellStart"/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макро-</w:t>
            </w:r>
            <w:proofErr w:type="spellEnd"/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мікроісторії</w:t>
            </w:r>
            <w:proofErr w:type="spellEnd"/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 в проектах </w:t>
            </w:r>
            <w:proofErr w:type="spellStart"/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усноісторичних</w:t>
            </w:r>
            <w:proofErr w:type="spellEnd"/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 xml:space="preserve"> досліджень;</w:t>
            </w:r>
          </w:p>
          <w:p w:rsidR="006D322E" w:rsidRPr="006D322E" w:rsidRDefault="006D322E" w:rsidP="006D322E">
            <w:pPr>
              <w:pStyle w:val="a6"/>
              <w:spacing w:after="0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розуміння тенденцій вивчення історії повсякдення засобами й методами «усної історії»;</w:t>
            </w:r>
          </w:p>
          <w:p w:rsidR="006D322E" w:rsidRPr="006D322E" w:rsidRDefault="006D322E" w:rsidP="006D322E">
            <w:pPr>
              <w:pStyle w:val="a6"/>
              <w:spacing w:after="0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</w:pPr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порівняння характерних рис розвитку «усної історії» у провідних країнах Європи та США, Росії, Україні;</w:t>
            </w:r>
          </w:p>
          <w:p w:rsidR="006D322E" w:rsidRPr="006D322E" w:rsidRDefault="006D322E" w:rsidP="006D322E">
            <w:pPr>
              <w:pStyle w:val="a6"/>
              <w:spacing w:after="0"/>
              <w:ind w:left="74" w:right="113"/>
              <w:contextualSpacing/>
              <w:jc w:val="both"/>
              <w:rPr>
                <w:rStyle w:val="115pt"/>
                <w:rFonts w:eastAsia="Calibri"/>
                <w:b w:val="0"/>
                <w:color w:val="FF0000"/>
                <w:sz w:val="24"/>
                <w:szCs w:val="24"/>
                <w:lang w:eastAsia="uk-UA"/>
              </w:rPr>
            </w:pPr>
            <w:r w:rsidRPr="006D322E">
              <w:rPr>
                <w:rStyle w:val="115pt"/>
                <w:rFonts w:eastAsia="Calibri"/>
                <w:b w:val="0"/>
                <w:color w:val="auto"/>
                <w:sz w:val="24"/>
                <w:szCs w:val="24"/>
                <w:lang w:eastAsia="uk-UA"/>
              </w:rPr>
              <w:t>удосконалення власних напрацювань у дослідницькій методології «усної історії».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ind w:left="76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знання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понят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ійного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апарату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теоретичного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матеріалу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курсу;</w:t>
            </w:r>
          </w:p>
          <w:p w:rsidR="006D322E" w:rsidRPr="006D322E" w:rsidRDefault="006D322E" w:rsidP="006D322E">
            <w:pPr>
              <w:spacing w:after="0" w:line="240" w:lineRule="auto"/>
              <w:ind w:left="76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з’ясування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особливостей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«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усної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історії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» в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Україні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, США,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Великій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Британії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Франції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Італії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Німеччині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;</w:t>
            </w:r>
          </w:p>
          <w:p w:rsidR="006D322E" w:rsidRPr="006D322E" w:rsidRDefault="006D322E" w:rsidP="006D322E">
            <w:pPr>
              <w:spacing w:after="0" w:line="240" w:lineRule="auto"/>
              <w:ind w:left="76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аналіз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характерних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рисмісця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ролі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даного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специфічного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історичного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джерела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у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наукових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досл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ідженнях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;</w:t>
            </w:r>
          </w:p>
          <w:p w:rsidR="006D322E" w:rsidRPr="006D322E" w:rsidRDefault="006D322E" w:rsidP="006D322E">
            <w:pPr>
              <w:spacing w:after="0" w:line="240" w:lineRule="auto"/>
              <w:ind w:left="76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простеження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досвіду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вітчизняних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зарубіжних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істориків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в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усноісторичних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дослідженнях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;</w:t>
            </w:r>
          </w:p>
          <w:p w:rsidR="006D322E" w:rsidRPr="006D322E" w:rsidRDefault="006D322E" w:rsidP="006D322E">
            <w:pPr>
              <w:spacing w:after="0" w:line="240" w:lineRule="auto"/>
              <w:ind w:left="76"/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використання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теоретичних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знань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у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практичній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досл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ідницькій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діяльності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при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підготовці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дисертації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на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здобуття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ступеню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 xml:space="preserve"> доктор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філософії</w:t>
            </w:r>
            <w:proofErr w:type="spellEnd"/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Навчально-методичне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Бутько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 Н.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преимущества и недостатки // Наука и современность. 2010. №1.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Бэрг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М.И.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Соединенных Штатах // ННИ. 1976. № 6.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Вєдєнєєв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 В., Лисенко О. Є.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другій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ітовій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війні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деякі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питання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теорії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методології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суспільних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рефлексій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історичний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журнал. 2010. № 3.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Вжосек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Культура – Метафора.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Постання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некласичної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історіографії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Про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історичнемислення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К., 2012.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Грінченко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 Г.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Методичні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рекомендації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організації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досл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ідження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Для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студентів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аспірантів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Х.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Харківський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національний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університет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імені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В. Н.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Каразіна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2007.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Грінченко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Г., Реброва І., Романова І.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пострадянських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досл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ідницьких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практиках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історичний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журнал. 2012. № 4.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ЗайцеваТ.И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Зарубежнаяисториография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ХХ – начало ХХ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века. Москва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Издательский центр «Академия», 2011.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Зашкільняк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Л.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Сучасна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ітова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історіографія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Посібник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для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студентів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історичних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спеціальностей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2007.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Историческая наука сегодня: теории, методы, перспективы / [под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ед. Л. П. Репиной]. М., 2012.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Кісь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становлення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проблематика,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методологічні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засади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</w:t>
            </w:r>
            <w:proofErr w:type="spellEnd"/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модерна. Число 11.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Київ-Львів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Критика, 2007.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Лисенко О.Є. Проблема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військового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полону як предмет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іальної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Деякі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питання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методології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в’язні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концтабору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Маутгаузен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ідчення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тих,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хто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вижив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К.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Видавництво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імені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Олени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Теліги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2009.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Невигадане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остарбайтерів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Автор-упоряд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., ред., вступ. ст. Г. Г.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Грінченко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Х.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Видавничій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Дім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Райдер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2004.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Орлов И. Б.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генезис и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перспективыразвития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Отечественнаяистория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2006. № 2.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Пастушенко Т. В. До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створення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асоціації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Український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історичний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журнал. 2007. N 3.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Реброва И. В.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от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всеобщегоувлечения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критики к профессионализации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Историческиеисследования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России III. Пятнадцать лет спустя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 П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од ред. Г. А.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Бордюгова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М.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АИРО-XXI, 2011.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Репина Л. П. Историческая наука на рубеже ХХ – ХХІ вв.: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социальныетеории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историографическая практика. М., 2011.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Соколов А.Б. Введение в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современнуюзападнуюисториографию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Ярославль, 2002.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Томпсон П. Голос прошлого.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 пер. с англ. М., 2003.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Степової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України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 Голов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едактор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Павло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Сохань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Запоріжжя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 АА Тандем, 2000-2010. Т. 1-10.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Усна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історія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теорія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та практика 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Упорядники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 Бойко, С.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Білівненко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Ю. Головко та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інші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Запоріжжя</w:t>
            </w:r>
            <w:proofErr w:type="spellEnd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Тандем-У</w:t>
            </w:r>
            <w:proofErr w:type="spellEnd"/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2008.</w:t>
            </w:r>
          </w:p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Щеглова Т. К.,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Дрожецкий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Д. А.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Устнаяистория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oralhistory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в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российскойисторическойпрактике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1920-1930-х гг.</w:t>
            </w:r>
            <w:proofErr w:type="gram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дискуссии о понятии и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временивозникновенияустнойистории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// </w:t>
            </w:r>
            <w:proofErr w:type="spellStart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ИзвестияАлтГУ</w:t>
            </w:r>
            <w:proofErr w:type="spellEnd"/>
            <w:r w:rsidRPr="006D32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2014. №4 (84).</w:t>
            </w:r>
          </w:p>
        </w:tc>
      </w:tr>
      <w:tr w:rsidR="006D322E" w:rsidRPr="006D322E" w:rsidTr="006A7794">
        <w:tc>
          <w:tcPr>
            <w:tcW w:w="2756" w:type="dxa"/>
            <w:shd w:val="clear" w:color="auto" w:fill="auto"/>
          </w:tcPr>
          <w:p w:rsidR="006D322E" w:rsidRPr="006D322E" w:rsidRDefault="006D322E" w:rsidP="006D3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Покликання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22E">
              <w:rPr>
                <w:rFonts w:ascii="Times New Roman" w:hAnsi="Times New Roman" w:cs="Times New Roman"/>
                <w:sz w:val="24"/>
                <w:szCs w:val="24"/>
              </w:rPr>
              <w:t>кафедри</w:t>
            </w:r>
            <w:proofErr w:type="spellEnd"/>
          </w:p>
        </w:tc>
        <w:tc>
          <w:tcPr>
            <w:tcW w:w="7154" w:type="dxa"/>
            <w:shd w:val="clear" w:color="auto" w:fill="auto"/>
          </w:tcPr>
          <w:p w:rsidR="006D322E" w:rsidRPr="006D322E" w:rsidRDefault="006D322E" w:rsidP="006D322E">
            <w:pPr>
              <w:widowControl w:val="0"/>
              <w:tabs>
                <w:tab w:val="left" w:pos="363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pacing w:val="-6"/>
                <w:kern w:val="28"/>
                <w:sz w:val="24"/>
                <w:szCs w:val="24"/>
              </w:rPr>
            </w:pPr>
            <w:r w:rsidRPr="006D322E">
              <w:rPr>
                <w:rFonts w:ascii="Times New Roman" w:hAnsi="Times New Roman" w:cs="Times New Roman"/>
                <w:spacing w:val="-6"/>
                <w:kern w:val="28"/>
                <w:sz w:val="24"/>
                <w:szCs w:val="24"/>
              </w:rPr>
              <w:t>https://kvi.kpnu.edu.ua/dystsypliny-vilnoho-vyboru</w:t>
            </w:r>
            <w:r w:rsidRPr="006D322E">
              <w:rPr>
                <w:rFonts w:ascii="Times New Roman" w:hAnsi="Times New Roman" w:cs="Times New Roman"/>
                <w:color w:val="FF0000"/>
                <w:spacing w:val="-6"/>
                <w:kern w:val="28"/>
                <w:sz w:val="24"/>
                <w:szCs w:val="24"/>
              </w:rPr>
              <w:t>/</w:t>
            </w:r>
          </w:p>
        </w:tc>
      </w:tr>
    </w:tbl>
    <w:p w:rsidR="006D322E" w:rsidRPr="006D322E" w:rsidRDefault="006D322E" w:rsidP="006D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CB" w:rsidRPr="006D322E" w:rsidRDefault="00B66ECB" w:rsidP="006D3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6ECB" w:rsidRPr="006D322E" w:rsidSect="0036535D">
      <w:headerReference w:type="default" r:id="rId4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7C" w:rsidRDefault="00B66ECB" w:rsidP="000467F5">
    <w:pPr>
      <w:pStyle w:val="a4"/>
    </w:pPr>
  </w:p>
  <w:p w:rsidR="00133E7C" w:rsidRDefault="00B66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D322E"/>
    <w:rsid w:val="006D322E"/>
    <w:rsid w:val="00B6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D322E"/>
    <w:rPr>
      <w:b w:val="0"/>
      <w:bCs w:val="0"/>
      <w:i/>
      <w:iCs/>
    </w:rPr>
  </w:style>
  <w:style w:type="paragraph" w:styleId="a4">
    <w:name w:val="header"/>
    <w:basedOn w:val="a"/>
    <w:link w:val="a5"/>
    <w:uiPriority w:val="99"/>
    <w:unhideWhenUsed/>
    <w:rsid w:val="006D322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Courier New"/>
      <w:sz w:val="28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D322E"/>
    <w:rPr>
      <w:rFonts w:ascii="Times New Roman" w:eastAsia="Calibri" w:hAnsi="Times New Roman" w:cs="Courier New"/>
      <w:sz w:val="28"/>
      <w:lang w:val="uk-UA" w:eastAsia="en-US"/>
    </w:rPr>
  </w:style>
  <w:style w:type="character" w:customStyle="1" w:styleId="115pt">
    <w:name w:val="Основной текст + 11;5 pt"/>
    <w:rsid w:val="006D32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 Indent"/>
    <w:basedOn w:val="a"/>
    <w:link w:val="a7"/>
    <w:rsid w:val="006D322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D322E"/>
    <w:rPr>
      <w:rFonts w:ascii="Times New Roman" w:eastAsia="Calibri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Company>MultiDVD Team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2022-01-27T20:04:00Z</dcterms:created>
  <dcterms:modified xsi:type="dcterms:W3CDTF">2022-01-27T20:05:00Z</dcterms:modified>
</cp:coreProperties>
</file>